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 w:tblpY="-1439"/>
        <w:tblW w:w="0" w:type="auto"/>
        <w:shd w:val="clear" w:color="auto" w:fill="35A5A2"/>
        <w:tblLook w:val="0000" w:firstRow="0" w:lastRow="0" w:firstColumn="0" w:lastColumn="0" w:noHBand="0" w:noVBand="0"/>
      </w:tblPr>
      <w:tblGrid>
        <w:gridCol w:w="2726"/>
      </w:tblGrid>
      <w:tr w:rsidR="007572AF" w14:paraId="3431BD94" w14:textId="77777777" w:rsidTr="008D428B">
        <w:trPr>
          <w:trHeight w:val="15859"/>
        </w:trPr>
        <w:tc>
          <w:tcPr>
            <w:tcW w:w="2726" w:type="dxa"/>
            <w:shd w:val="clear" w:color="auto" w:fill="35A5A2"/>
          </w:tcPr>
          <w:p w14:paraId="15C1D02E" w14:textId="77777777" w:rsidR="007572AF" w:rsidRDefault="007572AF"/>
          <w:p w14:paraId="475C391F" w14:textId="77777777" w:rsidR="007572AF" w:rsidRDefault="007572AF"/>
          <w:p w14:paraId="38082DE2" w14:textId="77777777" w:rsidR="007572AF" w:rsidRDefault="007572AF"/>
          <w:p w14:paraId="2CD505DA" w14:textId="77777777" w:rsidR="007572AF" w:rsidRDefault="007572AF"/>
          <w:p w14:paraId="034E525E" w14:textId="77777777" w:rsidR="007572AF" w:rsidRDefault="007572AF"/>
          <w:p w14:paraId="6EBA8F47" w14:textId="77777777" w:rsidR="007572AF" w:rsidRDefault="007572AF"/>
          <w:p w14:paraId="06177A4E" w14:textId="77777777" w:rsidR="007572AF" w:rsidRDefault="007572AF"/>
          <w:p w14:paraId="4DBBAEC5" w14:textId="77777777" w:rsidR="007572AF" w:rsidRDefault="007572AF"/>
          <w:p w14:paraId="342C8A64" w14:textId="77777777" w:rsidR="007572AF" w:rsidRDefault="007572AF"/>
          <w:p w14:paraId="2BC5FB77" w14:textId="77777777" w:rsidR="007572AF" w:rsidRDefault="007572AF"/>
          <w:p w14:paraId="654CD59A" w14:textId="77777777" w:rsidR="007572AF" w:rsidRDefault="007572AF"/>
          <w:p w14:paraId="4FAB58D3" w14:textId="77777777" w:rsidR="007572AF" w:rsidRDefault="007572AF"/>
          <w:p w14:paraId="7B7B755C" w14:textId="77777777" w:rsidR="007572AF" w:rsidRDefault="007572AF"/>
          <w:p w14:paraId="4A523B0A" w14:textId="77777777" w:rsidR="007572AF" w:rsidRDefault="007572AF"/>
          <w:p w14:paraId="4FAFC8C5" w14:textId="77777777" w:rsidR="007572AF" w:rsidRDefault="007572AF"/>
          <w:p w14:paraId="25B61B1D" w14:textId="77777777" w:rsidR="007572AF" w:rsidRDefault="007572AF"/>
          <w:p w14:paraId="563AF070" w14:textId="77777777" w:rsidR="007572AF" w:rsidRDefault="007572AF"/>
          <w:p w14:paraId="2E26EEC7" w14:textId="77777777" w:rsidR="007572AF" w:rsidRDefault="007572AF"/>
          <w:p w14:paraId="26A305F6" w14:textId="77777777" w:rsidR="007572AF" w:rsidRDefault="007572AF"/>
          <w:p w14:paraId="572874A6" w14:textId="77777777" w:rsidR="007572AF" w:rsidRDefault="007572AF"/>
          <w:p w14:paraId="460FECAE" w14:textId="77777777" w:rsidR="007572AF" w:rsidRDefault="007572AF"/>
          <w:p w14:paraId="6BF7AA06" w14:textId="77777777" w:rsidR="007572AF" w:rsidRDefault="007572AF"/>
          <w:p w14:paraId="174287B7" w14:textId="77777777" w:rsidR="007572AF" w:rsidRDefault="007572AF"/>
          <w:p w14:paraId="6E5D41BB" w14:textId="77777777" w:rsidR="007572AF" w:rsidRDefault="007572AF"/>
          <w:p w14:paraId="0AAFA35D" w14:textId="77777777" w:rsidR="007572AF" w:rsidRDefault="007572AF"/>
          <w:p w14:paraId="0F1AE701" w14:textId="77777777" w:rsidR="007572AF" w:rsidRDefault="007572AF"/>
          <w:p w14:paraId="161CB807" w14:textId="77777777" w:rsidR="007572AF" w:rsidRDefault="007572AF"/>
          <w:p w14:paraId="66CCB3E4" w14:textId="77777777" w:rsidR="007572AF" w:rsidRDefault="007572AF"/>
          <w:p w14:paraId="561E1961" w14:textId="77777777" w:rsidR="007572AF" w:rsidRDefault="007572AF"/>
          <w:p w14:paraId="5BC07920" w14:textId="77777777" w:rsidR="007572AF" w:rsidRDefault="007572AF"/>
          <w:p w14:paraId="01F3A722" w14:textId="77777777" w:rsidR="007572AF" w:rsidRDefault="007572AF"/>
          <w:p w14:paraId="7B5F630B" w14:textId="77777777" w:rsidR="007572AF" w:rsidRDefault="007572AF"/>
          <w:p w14:paraId="156796D6" w14:textId="77777777" w:rsidR="007572AF" w:rsidRDefault="007572AF">
            <w:r>
              <w:t xml:space="preserve">  </w:t>
            </w:r>
          </w:p>
          <w:p w14:paraId="4212411F" w14:textId="77777777" w:rsidR="007572AF" w:rsidRDefault="007572AF"/>
          <w:p w14:paraId="515910A3" w14:textId="77777777" w:rsidR="007572AF" w:rsidRDefault="007572AF"/>
          <w:p w14:paraId="60E016E7" w14:textId="77777777" w:rsidR="007572AF" w:rsidRDefault="007572AF"/>
          <w:p w14:paraId="0FDB8605" w14:textId="77777777" w:rsidR="007572AF" w:rsidRDefault="007572AF"/>
          <w:p w14:paraId="73B12915" w14:textId="77777777" w:rsidR="007572AF" w:rsidRDefault="007572AF"/>
          <w:p w14:paraId="6E81FE77" w14:textId="77777777" w:rsidR="007572AF" w:rsidRDefault="007572AF"/>
          <w:p w14:paraId="0C0C1465" w14:textId="77777777" w:rsidR="007572AF" w:rsidRDefault="007572AF"/>
          <w:p w14:paraId="46770F3A" w14:textId="77777777" w:rsidR="007572AF" w:rsidRDefault="007572AF"/>
          <w:p w14:paraId="6090082C" w14:textId="77777777" w:rsidR="007572AF" w:rsidRDefault="007572AF"/>
          <w:p w14:paraId="1096739A" w14:textId="77777777" w:rsidR="007572AF" w:rsidRDefault="007572AF"/>
          <w:p w14:paraId="76DD98D5" w14:textId="77777777" w:rsidR="007572AF" w:rsidRDefault="007572AF"/>
          <w:p w14:paraId="2E3D24EE" w14:textId="77777777" w:rsidR="007572AF" w:rsidRDefault="007572AF"/>
          <w:p w14:paraId="7ABE9A8B" w14:textId="77777777" w:rsidR="007572AF" w:rsidRDefault="007572AF"/>
          <w:p w14:paraId="7D3BCFC3" w14:textId="77777777" w:rsidR="007572AF" w:rsidRDefault="007572AF"/>
          <w:p w14:paraId="7A9E630C" w14:textId="77777777" w:rsidR="007572AF" w:rsidRDefault="007572AF"/>
          <w:p w14:paraId="294AC344" w14:textId="77777777" w:rsidR="007572AF" w:rsidRDefault="007572AF">
            <w:pPr>
              <w:tabs>
                <w:tab w:val="left" w:pos="1756"/>
              </w:tabs>
            </w:pPr>
            <w:r>
              <w:tab/>
            </w:r>
          </w:p>
        </w:tc>
      </w:tr>
    </w:tbl>
    <w:p w14:paraId="7342A13E" w14:textId="77777777" w:rsidR="007572AF" w:rsidRDefault="006E0254">
      <w:r>
        <w:rPr>
          <w:noProof/>
          <w:lang w:val="en-US"/>
        </w:rPr>
        <mc:AlternateContent>
          <mc:Choice Requires="wpg">
            <w:drawing>
              <wp:anchor distT="0" distB="0" distL="114300" distR="114300" simplePos="0" relativeHeight="251659776" behindDoc="0" locked="0" layoutInCell="1" allowOverlap="1" wp14:anchorId="66CFCFA1" wp14:editId="4D5D4F2E">
                <wp:simplePos x="0" y="0"/>
                <wp:positionH relativeFrom="page">
                  <wp:posOffset>4798695</wp:posOffset>
                </wp:positionH>
                <wp:positionV relativeFrom="page">
                  <wp:posOffset>342265</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7.85pt;margin-top:26.95pt;width:172.9pt;height:52.7pt;z-index:251659776;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">
                <v:group id="Group 12" o:spid="_x0000_s1027" style="position:absolute;width:2884;height:2546" coordsize="2884,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8" style="position:absolute;top:207;width:2884;height:2339;visibility:visible;mso-wrap-style:square;v-text-anchor:top" coordsize="288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xaL8A&#10;AADbAAAADwAAAGRycy9kb3ducmV2LnhtbERPzYrCMBC+L/gOYQRva6qCLF2jFGFB8KS7DzAkY1K2&#10;mdQmtl2f3gjC3ubj+53NbvSN6KmLdWAFi3kBglgHU7NV8PP99f4BIiZkg01gUvBHEXbbydsGSxMG&#10;PlF/TlbkEI4lKnAptaWUUTvyGOehJc7cJXQeU4adlabDIYf7Ri6LYi091pwbHLa0d6R/zzev4HAs&#10;XFXp1WD7q9WXcYX3+xKVmk3H6hNEojH9i1/ug8nz1/D8JR8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9/FovwAAANsAAAAPAAAAAAAAAAAAAAAAAJgCAABkcnMvZG93bnJl&#10;di54bWxQSwUGAAAAAAQABAD1AAAAhAM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dtcEA&#10;AADbAAAADwAAAGRycy9kb3ducmV2LnhtbERPTWvCQBC9C/0PyxR6MxsLrTa6CW2hpRcF03gfdsck&#10;mJ0N2TWm/74rCN7m8T5nU0y2EyMNvnWsYJGkIIi1My3XCqrfr/kKhA/IBjvHpOCPPBT5w2yDmXEX&#10;3tNYhlrEEPYZKmhC6DMpvW7Iok9cTxy5oxsshgiHWpoBLzHcdvI5TV+lxZZjQ4M9fTakT+XZKnjZ&#10;VdtDOCzH8/fJHcuPnZ7etFfq6XF6X4MINIW7+Ob+MXH+Eq6/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YHbXBAAAA2wAAAA8AAAAAAAAAAAAAAAAAmAIAAGRycy9kb3du&#10;cmV2LnhtbFBLBQYAAAAABAAEAPUAAACGAw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IMUA&#10;AADbAAAADwAAAGRycy9kb3ducmV2LnhtbESPT2vCQBDF7wW/wzJCb3XXHqqkrmIFQUEK/jnY25Ad&#10;k9DsbMhuk/jtnUPB2wzvzXu/WawGX6uO2lgFtjCdGFDEeXAVFxYu5+3bHFRMyA7rwGThThFWy9HL&#10;AjMXej5Sd0qFkhCOGVooU2oyrWNeksc4CQ2xaLfQekyytoV2LfYS7mv9bsyH9lixNJTY0Kak/Pf0&#10;5y30t+/5bBr2h6/ix83uXWPW9dVY+zoe1p+gEg3paf6/3jnBF1j5RQ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z8gxQAAANsAAAAPAAAAAAAAAAAAAAAAAJgCAABkcnMv&#10;ZG93bnJldi54bWxQSwUGAAAAAAQABAD1AAAAigM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t68YA&#10;AADbAAAADwAAAGRycy9kb3ducmV2LnhtbESPQWvCQBCF70L/wzIFb7qxh5KkrlJKW3oQQmzA65gd&#10;k9jsbNjdavTXu4WCtxnem/e9Wa5H04sTOd9ZVrCYJyCIa6s7bhRU3x+zFIQPyBp7y6TgQh7Wq4fJ&#10;EnNtz1zSaRsaEUPY56igDWHIpfR1Swb93A7EUTtYZzDE1TVSOzzHcNPLpyR5lgY7joQWB3prqf7Z&#10;/prILcrsvTg2i81mt/tMZbX37rpXavo4vr6ACDSGu/n/+kvH+hn8/RI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8t68YAAADbAAAADwAAAAAAAAAAAAAAAACYAgAAZHJz&#10;L2Rvd25yZXYueG1sUEsFBgAAAAAEAAQA9QAAAIsD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Lm8EA&#10;AADbAAAADwAAAGRycy9kb3ducmV2LnhtbERPy2qDQBTdF/IPwy1k14xKCcVkEqRJQEIJzYOuL86t&#10;is4dcaZq/r6zCGR5OO/1djKtGKh3tWUF8SICQVxYXXOp4HY9vH2AcB5ZY2uZFNzJwXYze1ljqu3I&#10;ZxouvhQhhF2KCirvu1RKV1Rk0C1sRxy4X9sb9AH2pdQ9jiHctDKJoqU0WHNoqLCjz4qK5vJnFAzZ&#10;vbn9nPbxl3s/ZnqXx/W3jZWav07ZCoSnyT/FD3euFSRhff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i5vBAAAA2wAAAA8AAAAAAAAAAAAAAAAAmAIAAGRycy9kb3du&#10;cmV2LnhtbFBLBQYAAAAABAAEAPUAAACGAw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9ScEA&#10;AADbAAAADwAAAGRycy9kb3ducmV2LnhtbESPS6vCMBSE9xf8D+EI7q5pxWc1igiC3I342h+bY1ts&#10;TmoTtf77G0FwOczMN8xs0ZhSPKh2hWUFcTcCQZxaXXCm4HhY/45BOI+ssbRMCl7kYDFv/cww0fbJ&#10;O3rsfSYChF2CCnLvq0RKl+Zk0HVtRRy8i60N+iDrTOoanwFuStmLoqE0WHBYyLGiVU7pdX83Cjaj&#10;wbafrY2J3el2sOe/YjAZvpTqtJvlFISnxn/Dn/ZGK+jF8P4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5fUnBAAAA2wAAAA8AAAAAAAAAAAAAAAAAmAIAAGRycy9kb3du&#10;cmV2LnhtbFBLBQYAAAAABAAEAPUAAACGAw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gVcMA&#10;AADbAAAADwAAAGRycy9kb3ducmV2LnhtbESPS4vCMBSF94L/IVzBnaYWZ5BqFB8IbmZk1IXurs21&#10;LTY3pYm1/nszMDDLw3l8nNmiNaVoqHaFZQWjYQSCOLW64EzB6bgdTEA4j6yxtEwKXuRgMe92Zpho&#10;++Qfag4+E2GEXYIKcu+rREqX5mTQDW1FHLybrQ36IOtM6hqfYdyUMo6iT2mw4EDIsaJ1Tun98DAK&#10;Amu1/Lhsv/l637eT/dd406zPSvV77XIKwlPr/8N/7Z1WEMfw+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gVcMAAADbAAAADwAAAAAAAAAAAAAAAACYAgAAZHJzL2Rv&#10;d25yZXYueG1sUEsFBgAAAAAEAAQA9QAAAIgD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scIA&#10;AADbAAAADwAAAGRycy9kb3ducmV2LnhtbESPQWvCQBSE74L/YXlCb7rRgpboKtVS6KVIbHt/ZJ/Z&#10;0OzbkLdq6q93C4LHYWa+YVab3jfqTJ3UgQ1MJxko4jLYmisD31/v4xdQEpEtNoHJwB8JbNbDwQpz&#10;Gy5c0PkQK5UgLDkacDG2udZSOvIok9ASJ+8YOo8xya7StsNLgvtGz7Jsrj3WnBYctrRzVP4eTt4A&#10;FoXs+fOnknK7uL45oTltT8Y8jfrXJahIfXyE7+0Pa2D2DP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jKxwgAAANsAAAAPAAAAAAAAAAAAAAAAAJgCAABkcnMvZG93&#10;bnJldi54bWxQSwUGAAAAAAQABAD1AAAAhwM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 o:spid="_x0000_s1037" style="position:absolute;left:3134;top:476;width:794;height:722;visibility:visible;mso-wrap-style:square;v-text-anchor:top" coordsize="7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fE8QA&#10;AADbAAAADwAAAGRycy9kb3ducmV2LnhtbESP3WrCQBSE7wu+w3IEb4puKlUkZhUpCFIopf57d8ie&#10;ZIPZsyG71fTtuwWhl8PMfMNky87W4katrxwreBklIIhzpysuFex36+EMhA/IGmvHpOCHPCwXvacM&#10;U+3u/EW3bShFhLBPUYEJoUml9Lkhi37kGuLoFa61GKJsS6lbvEe4reU4SabSYsVxwWBDb4by6/bb&#10;Kghn97xZHfGEk9ePWr5fPo0/FEoN+t1qDiJQF/7Dj/ZGKxhP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HxPEAAAA2wAAAA8AAAAAAAAAAAAAAAAAmAIAAGRycy9k&#10;b3ducmV2LnhtbFBLBQYAAAAABAAEAPUAAACJAw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tcIA&#10;AADbAAAADwAAAGRycy9kb3ducmV2LnhtbESPwWrDMBBE74X8g9hAbo2cHNziRAklJsUnQ+1Cr4u1&#10;sUytlbEU2/37qFDocZiZN8zxvNheTDT6zrGC3TYBQdw43XGr4LO+Pr+C8AFZY++YFPyQh/Np9XTE&#10;TLuZP2iqQisihH2GCkwIQyalbwxZ9Fs3EEfv5kaLIcqxlXrEOcJtL/dJkkqLHccFgwNdDDXf1d0q&#10;yEurcy7rcn6nojX1fH3Jv3ZKbdbL2wFEoCX8h//ahVawT+H3S/wB8vQ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1G1wgAAANsAAAAPAAAAAAAAAAAAAAAAAJgCAABkcnMvZG93&#10;bnJldi54bWxQSwUGAAAAAAQABAD1AAAAhwM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58MA&#10;AADbAAAADwAAAGRycy9kb3ducmV2LnhtbESPzW7CMBCE75V4B2uReisOPrQoYBDiT+UY2gdY4iWJ&#10;iNdR7ISUp6+RkDiOZuYbzWI12Fr01PrKsYbpJAFBnDtTcaHh92f/MQPhA7LB2jFp+CMPq+XobYGp&#10;cTfOqD+FQkQI+xQ1lCE0qZQ+L8min7iGOHoX11oMUbaFNC3eItzWUiXJp7RYcVwosaFNSfn11FkN&#10;937bKbW7Vvusa87H7H44+rPS+n08rOcgAg3hFX62v40G9QW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t58MAAADbAAAADwAAAAAAAAAAAAAAAACYAgAAZHJzL2Rv&#10;d25yZXYueG1sUEsFBgAAAAAEAAQA9QAAAIgD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5Vr4A&#10;AADbAAAADwAAAGRycy9kb3ducmV2LnhtbERPy6rCMBDdX/AfwgjurqkVRKpRrCCICOLjA4ZmbIvN&#10;pDbRVr/eLASXh/OeLztTiSc1rrSsYDSMQBBnVpecK7icN/9TEM4ja6wsk4IXOVguen9zTLRt+UjP&#10;k89FCGGXoILC+zqR0mUFGXRDWxMH7mobgz7AJpe6wTaEm0rGUTSRBksODQXWtC4ou50eRkFqxxWm&#10;3W5/j+9Zu3q/pUw3B6UG/W41A+Gp8z/x173VCuIwNnw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eVa+AAAA2wAAAA8AAAAAAAAAAAAAAAAAmAIAAGRycy9kb3ducmV2&#10;LnhtbFBLBQYAAAAABAAEAPUAAACDAwAAAAA=&#10;" fillcolor="#1e7fb8" stroked="f" strokecolor="#1e7fb8" strokeweight="0"/>
                  <v:shape id="Freeform 26" o:spid="_x0000_s1041" style="position:absolute;left:4975;top:422;width:436;height:783;visibility:visible;mso-wrap-style:square;v-text-anchor:top" coordsize="43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YXMYA&#10;AADbAAAADwAAAGRycy9kb3ducmV2LnhtbESPQWvCQBSE74X+h+UVeim6MWK10VWkUKoWBNNWr4/s&#10;MxvMvg3ZrcZ/3xUKPQ4z8w0zW3S2FmdqfeVYwaCfgCAunK64VPD1+dabgPABWWPtmBRcycNifn83&#10;w0y7C+/onIdSRAj7DBWYEJpMSl8Ysuj7riGO3tG1FkOUbSl1i5cIt7VMk+RZWqw4Lhhs6NVQccp/&#10;rIL1vrQD87S+fmwO+XA02abj73er1ONDt5yCCNSF//Bfe6UVpC9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YXMYAAADbAAAADwAAAAAAAAAAAAAAAACYAgAAZHJz&#10;L2Rvd25yZXYueG1sUEsFBgAAAAAEAAQA9QAAAIsD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QWsAA&#10;AADbAAAADwAAAGRycy9kb3ducmV2LnhtbERPy4rCMBTdC/5DuII7TX0g2jGKCIILB8YHyOwuzZ20&#10;THNTkljr308WwiwP573edrYWLflQOVYwGWcgiAunKzYKbtfDaAkiRGSNtWNS8KIA202/t8Zcuyef&#10;qb1EI1IIhxwVlDE2uZShKMliGLuGOHE/zluMCXojtcdnCre1nGbZQlqsODWU2NC+pOL38rAKVqsJ&#10;Nqf7d3uw5P3n3Jgi238pNRx0uw8Qkbr4L367j1rBLK1PX9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QWsAAAADbAAAADwAAAAAAAAAAAAAAAACYAgAAZHJzL2Rvd25y&#10;ZXYueG1sUEsFBgAAAAAEAAQA9QAAAIUD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pp8EA&#10;AADbAAAADwAAAGRycy9kb3ducmV2LnhtbESPQWsCMRSE74L/ITyhN83agiurUUQoFHpytfdH8rob&#10;3LwsSVx3/31TKPQ4zMw3zP44uk4MFKL1rGC9KkAQa28sNwpu1/flFkRMyAY7z6RgogjHw3y2x8r4&#10;J19oqFMjMoRjhQralPpKyqhbchhXvifO3rcPDlOWoZEm4DPDXSdfi2IjHVrOCy32dG5J3+uHU1Dr&#10;Sdry69YU4fMy+HOpbTltlXpZjKcdiERj+g//tT+Mgrc1/H7JP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qafBAAAA2wAAAA8AAAAAAAAAAAAAAAAAmAIAAGRycy9kb3du&#10;cmV2LnhtbFBLBQYAAAAABAAEAPUAAACGAw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Z68IA&#10;AADbAAAADwAAAGRycy9kb3ducmV2LnhtbESPT4vCMBTE7wt+h/CEvYimW1mRahQRBE8L/j0/mmdb&#10;bV66TbTttzeC4HGYmd8w82VrSvGg2hWWFfyMIhDEqdUFZwqOh81wCsJ5ZI2lZVLQkYPlovc1x0Tb&#10;hnf02PtMBAi7BBXk3leJlC7NyaAb2Yo4eBdbG/RB1pnUNTYBbkoZR9FEGiw4LORY0Tqn9La/GwXr&#10;7O/3Lq/NaVAOTGy67vB/Pl2V+u63qxkIT63/hN/tr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NnrwgAAANsAAAAPAAAAAAAAAAAAAAAAAJgCAABkcnMvZG93&#10;bnJldi54bWxQSwUGAAAAAAQABAD1AAAAhwM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9+sIA&#10;AADbAAAADwAAAGRycy9kb3ducmV2LnhtbESP0YrCMBRE3wX/IVzBN021sCzVtFhBEBGWVT/g0lzb&#10;YnNTm2irX79ZWNjHYWbOMOtsMI14UudqywoW8wgEcWF1zaWCy3k3+wThPLLGxjIpeJGDLB2P1pho&#10;2/M3PU++FAHCLkEFlfdtIqUrKjLo5rYlDt7VdgZ9kF0pdYd9gJtGLqPoQxqsOSxU2NK2ouJ2ehgF&#10;uY0bzIfD8b68F/3m/ZYy330pNZ0MmxUIT4P/D/+191pBHMP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H36wgAAANsAAAAPAAAAAAAAAAAAAAAAAJgCAABkcnMvZG93&#10;bnJldi54bWxQSwUGAAAAAAQABAD1AAAAhwMAAAAA&#10;" fillcolor="#1e7fb8" stroked="f" strokecolor="#1e7fb8" strokeweight="0"/>
                  <v:shape id="Freeform 31" o:spid="_x0000_s1046" style="position:absolute;left:7534;top:515;width:304;height:690;visibility:visible;mso-wrap-style:square;v-text-anchor:top" coordsize="30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yk8IA&#10;AADbAAAADwAAAGRycy9kb3ducmV2LnhtbESPQWsCMRSE74L/IbyCN822tSKrUaRQqEIpq4LXx+Y1&#10;Wbp5WZLUXf+9KRR6HGbmG2a9HVwrrhRi41nB46wAQVx73bBRcD69TZcgYkLW2HomBTeKsN2MR2ss&#10;te+5ousxGZEhHEtUYFPqSiljbclhnPmOOHtfPjhMWQYjdcA+w10rn4piIR02nBcsdvRqqf4+/rhM&#10;mZs2LA/Nx+2Fh97sQ9VfPq1Sk4dhtwKRaEj/4b/2u1bwPIf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7KTwgAAANsAAAAPAAAAAAAAAAAAAAAAAJgCAABkcnMvZG93&#10;bnJldi54bWxQSwUGAAAAAAQABAD1AAAAhwM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TW8MA&#10;AADbAAAADwAAAGRycy9kb3ducmV2LnhtbESPQYvCMBSE78L+h/AW9qZpFUWqUXYXZD0pWkW8PZpn&#10;W7d5KU3U+u+NIHgcZuYbZjpvTSWu1LjSsoK4F4EgzqwuOVewSxfdMQjnkTVWlknBnRzMZx+dKSba&#10;3nhD163PRYCwS1BB4X2dSOmyggy6nq2Jg3eyjUEfZJNL3eAtwE0l+1E0kgZLDgsF1vRbUPa/vRgF&#10;h/jvXKbrfVQfqxWaQZvdf2Kn1Ndn+z0B4an17/CrvdQKBk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TW8MAAADbAAAADwAAAAAAAAAAAAAAAACYAgAAZHJzL2Rv&#10;d25yZXYueG1sUEsFBgAAAAAEAAQA9QAAAIgD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clMQA&#10;AADbAAAADwAAAGRycy9kb3ducmV2LnhtbESP3WrCQBSE7wu+w3KE3tWNFqxEVxEhEJEW/8DbQ/aY&#10;BLNnw+4aY5++Wyj0cpiZb5jFqjeN6Mj52rKC8SgBQVxYXXOp4HzK3mYgfEDW2FgmBU/ysFoOXhaY&#10;avvgA3XHUIoIYZ+igiqENpXSFxUZ9CPbEkfvap3BEKUrpXb4iHDTyEmSTKXBmuNChS1tKipux7tR&#10;0Hwm7v6xv5y+sjzf27bb7rLvrVKvw349BxGoD//hv3auFbxP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JTEAAAA2wAAAA8AAAAAAAAAAAAAAAAAmAIAAGRycy9k&#10;b3ducmV2LnhtbFBLBQYAAAAABAAEAPUAAACJAw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5OsQA&#10;AADbAAAADwAAAGRycy9kb3ducmV2LnhtbESPQWvCQBSE70L/w/IKvTWbWFCbuoq2FFTwYBTa3h7Z&#10;1yS4+zZktxr/vSsUPA4z8w0znffWiBN1vnGsIEtSEMSl0w1XCg77z+cJCB+QNRrHpOBCHuazh8EU&#10;c+3OvKNTESoRIexzVFCH0OZS+rImiz5xLXH0fl1nMUTZVVJ3eI5wa+QwTUfSYsNxocaW3msqj8Wf&#10;VeA+vsyrKbLtN258Zv3hpy+Wa6WeHvvFG4hAfbiH/9srreBlD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eTrEAAAA2wAAAA8AAAAAAAAAAAAAAAAAmAIAAGRycy9k&#10;b3ducmV2LnhtbFBLBQYAAAAABAAEAPUAAACJAw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sKcEA&#10;AADbAAAADwAAAGRycy9kb3ducmV2LnhtbERPy4rCMBTdD/gP4QpuBk1HB9FqlDJUdDaKD9Dlpbm2&#10;xeamNFHr35vFwCwP5z1ftqYSD2pcaVnB1yACQZxZXXKu4HRc9ScgnEfWWFkmBS9ysFx0PuYYa/vk&#10;PT0OPhchhF2MCgrv61hKlxVk0A1sTRy4q20M+gCbXOoGnyHcVHIYRWNpsOTQUGBNPwVlt8PdKNhN&#10;0+SS8O/ZDdffaa5H23TdfirV67bJDISn1v+L/9wbrWAUxoY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JbCnBAAAA2wAAAA8AAAAAAAAAAAAAAAAAmAIAAGRycy9kb3du&#10;cmV2LnhtbFBLBQYAAAAABAAEAPUAAACGAw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UBsQA&#10;AADbAAAADwAAAGRycy9kb3ducmV2LnhtbESPT2vCQBTE7wW/w/IEb3VThaLRVWragidLo+D1Nfvy&#10;h2bfLtlNTL99Vyj0OMzMb5jtfjStGKjzjWUFT/MEBHFhdcOVgsv5/XEFwgdkja1lUvBDHva7ycMW&#10;U21v/ElDHioRIexTVFCH4FIpfVGTQT+3jjh6pe0Mhii7SuoObxFuWrlIkmdpsOG4UKOjrKbiO++N&#10;gi/Xf5TXUZ/K9bHP+LVfucObV2o2HV82IAKN4T/81z5qBcs1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1AbEAAAA2wAAAA8AAAAAAAAAAAAAAAAAmAIAAGRycy9k&#10;b3ducmV2LnhtbFBLBQYAAAAABAAEAPUAAACJAw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UnsEA&#10;AADbAAAADwAAAGRycy9kb3ducmV2LnhtbERPTWsCMRC9F/wPYQRvNVspIlujtIJQqoXWFnqdJuPu&#10;4mayTUZd++ubg9Dj433Pl71v1YliagIbuBsXoIhtcA1XBj4/1rczUEmQHbaBycCFEiwXg5s5li6c&#10;+Z1OO6lUDuFUooFapCu1TrYmj2kcOuLM7UP0KBnGSruI5xzuWz0piqn22HBuqLGjVU32sDt6A/TL&#10;9u1puxf7ja/t18tkIz+HaMxo2D8+gBLq5V98dT87A/d5ff6Sf4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1J7BAAAA2wAAAA8AAAAAAAAAAAAAAAAAmAIAAGRycy9kb3du&#10;cmV2LnhtbFBLBQYAAAAABAAEAPUAAACGAw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7asMA&#10;AADbAAAADwAAAGRycy9kb3ducmV2LnhtbESPzWrDMBCE74W8g9hAb43sUkLqRgnBUEigPeTnARZr&#10;Y4lYK0dSHfftq0Igx2FmvmGW69F1YqAQrWcF5awAQdx4bblVcDp+vixAxISssfNMCn4pwno1eVpi&#10;pf2N9zQcUisyhGOFCkxKfSVlbAw5jDPfE2fv7IPDlGVopQ54y3DXydeimEuHlvOCwZ5qQ83l8OMU&#10;FKY25dd1/r6ta7The9g5e9op9TwdNx8gEo3pEb63t1rBWwn/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K7asMAAADbAAAADwAAAAAAAAAAAAAAAACYAgAAZHJzL2Rv&#10;d25yZXYueG1sUEsFBgAAAAAEAAQA9QAAAIgD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UcQA&#10;AADbAAAADwAAAGRycy9kb3ducmV2LnhtbESP3WoCMRSE7wu+QzhC7zSrlLasRhFbi1AU6t/1YXPc&#10;rN2cLEm6bt/eFIReDjPzDTOdd7YWLflQOVYwGmYgiAunKy4VHParwSuIEJE11o5JwS8FmM96D1PM&#10;tbvyF7W7WIoE4ZCjAhNjk0sZCkMWw9A1xMk7O28xJulLqT1eE9zWcpxlz9JixWnBYENLQ8X37scq&#10;+Oze16uXt+biF6dN2B4/jF62RqnHfreYgIjUxf/wvb3WCp7G8Pc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2VHEAAAA2wAAAA8AAAAAAAAAAAAAAAAAmAIAAGRycy9k&#10;b3ducmV2LnhtbFBLBQYAAAAABAAEAPUAAACJAw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WN8MA&#10;AADbAAAADwAAAGRycy9kb3ducmV2LnhtbESPT4vCMBTE78J+h/AW9mZTXRGpRhFREBYP/lnY46N5&#10;psXmpTZRu356Iwgeh5n5DTOZtbYSV2p86VhBL0lBEOdOl2wUHPar7giED8gaK8ek4J88zKYfnQlm&#10;2t14S9ddMCJC2GeooAihzqT0eUEWfeJq4ugdXWMxRNkYqRu8RbitZD9Nh9JiyXGhwJoWBeWn3cUq&#10;4MX24g3NTxuD/m+5vv/+nNOeUl+f7XwMIlAb3uFXe60VDL7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oWN8MAAADbAAAADwAAAAAAAAAAAAAAAACYAgAAZHJzL2Rv&#10;d25yZXYueG1sUEsFBgAAAAAEAAQA9QAAAIgD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GcMA&#10;AADbAAAADwAAAGRycy9kb3ducmV2LnhtbESP0WqDQBRE3wv5h+UG8lbXBElb6yqhJJCnQk0+4OLe&#10;qsS9a9ytmnx9N1Do4zAzZ5ismE0nRhpca1nBOopBEFdWt1wrOJ8Oz68gnEfW2FkmBTdyUOSLpwxT&#10;bSf+orH0tQgQdikqaLzvUyld1ZBBF9meOHjfdjDogxxqqQecAtx0chPHW2mw5bDQYE8fDVWX8sco&#10;6NpNcr1X+9q83K/+rVyfPxPeK7Vazrt3EJ5m/x/+ax+1giSBx5fw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GcMAAADbAAAADwAAAAAAAAAAAAAAAACYAgAAZHJzL2Rv&#10;d25yZXYueG1sUEsFBgAAAAAEAAQA9QAAAIgD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H/MQA&#10;AADbAAAADwAAAGRycy9kb3ducmV2LnhtbESPT2sCMRTE70K/Q3gFb5pVVMrWKOI/PFREbe+vyevu&#10;0s3Lsonu2k9vBKHHYWZ+w0znrS3FlWpfOFYw6CcgiLUzBWcKPs+b3hsIH5ANlo5JwY08zGcvnSmm&#10;xjV8pOspZCJC2KeoIA+hSqX0OieLvu8q4uj9uNpiiLLOpKmxiXBbymGSTKTFguNCjhUtc9K/p4tV&#10;oNfHy3avP75vbv810sO/VeMPZ6W6r+3iHUSgNvyHn+2dUTAa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R/zEAAAA2wAAAA8AAAAAAAAAAAAAAAAAmAIAAGRycy9k&#10;b3ducmV2LnhtbFBLBQYAAAAABAAEAPUAAACJAw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hPsMA&#10;AADbAAAADwAAAGRycy9kb3ducmV2LnhtbESPW2sCMRSE34X+h3AKvkjNKlstW6OIYPGp1EvfD5vj&#10;bnBzsmyyl/57UxB8HGbmG2a1GWwlOmq8caxgNk1AEOdOGy4UXM77tw8QPiBrrByTgj/ysFm/jFaY&#10;adfzkbpTKESEsM9QQRlCnUnp85Is+qmriaN3dY3FEGVTSN1gH+G2kvMkWUiLhuNCiTXtSspvp9Yq&#10;SPD9d5l+ny/yZr5w8lOb9jrbKTV+HbafIAIN4Rl+tA9aQbqA/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BhPsMAAADbAAAADwAAAAAAAAAAAAAAAACYAgAAZHJzL2Rv&#10;d25yZXYueG1sUEsFBgAAAAAEAAQA9QAAAIgD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mC8AA&#10;AADbAAAADwAAAGRycy9kb3ducmV2LnhtbESP0YrCMBRE3wX/IVxh3zTtIqtUoxRx0ddVP+DSXNtq&#10;cxOarGb3640g+DjMzBlmuY6mEzfqfWtZQT7JQBBXVrdcKzgdv8dzED4ga+wsk4I/8rBeDQdLLLS9&#10;8w/dDqEWCcK+QAVNCK6Q0lcNGfQT64iTd7a9wZBkX0vd4z3BTSc/s+xLGmw5LTToaNNQdT38GgVu&#10;t71Q6crj/pyXOf5j3MpZVOpjFMsFiEAxvMOv9l4rmM7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0mC8AAAADbAAAADwAAAAAAAAAAAAAAAACYAgAAZHJzL2Rvd25y&#10;ZXYueG1sUEsFBgAAAAAEAAQA9QAAAIUD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14:paraId="5E30B67E" w14:textId="77777777" w:rsidR="007572AF" w:rsidRDefault="007572AF"/>
    <w:p w14:paraId="0DD5DA11" w14:textId="77777777" w:rsidR="007572AF" w:rsidRDefault="007572AF"/>
    <w:p w14:paraId="601B6CEE" w14:textId="77777777" w:rsidR="007572AF" w:rsidRDefault="007572AF"/>
    <w:p w14:paraId="172ECD7D" w14:textId="77777777" w:rsidR="007572AF" w:rsidRDefault="007572AF">
      <w:r>
        <w:tab/>
      </w:r>
    </w:p>
    <w:p w14:paraId="798E04E1" w14:textId="77777777" w:rsidR="007572AF" w:rsidRDefault="007572AF"/>
    <w:p w14:paraId="585E2F16" w14:textId="77777777" w:rsidR="007572AF" w:rsidRDefault="007572AF"/>
    <w:p w14:paraId="304148DE" w14:textId="77777777" w:rsidR="007572AF" w:rsidRDefault="007572AF"/>
    <w:p w14:paraId="53953960" w14:textId="77777777" w:rsidR="007572AF" w:rsidRDefault="007572AF" w:rsidP="00AE2EE2">
      <w:pPr>
        <w:jc w:val="right"/>
      </w:pPr>
    </w:p>
    <w:p w14:paraId="1EC6F1B7" w14:textId="77777777" w:rsidR="007572AF" w:rsidRDefault="006E0254">
      <w:r>
        <w:rPr>
          <w:noProof/>
          <w:lang w:val="en-US"/>
        </w:rPr>
        <mc:AlternateContent>
          <mc:Choice Requires="wps">
            <w:drawing>
              <wp:anchor distT="0" distB="0" distL="114300" distR="114300" simplePos="0" relativeHeight="251657728" behindDoc="0" locked="0" layoutInCell="1" allowOverlap="1" wp14:anchorId="0FB37CCB" wp14:editId="73C72C7E">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" stroked="f">
                <v:stroke endarrow="block"/>
              </v:line>
            </w:pict>
          </mc:Fallback>
        </mc:AlternateContent>
      </w:r>
      <w:r>
        <w:rPr>
          <w:noProof/>
          <w:lang w:val="en-US"/>
        </w:rPr>
        <mc:AlternateContent>
          <mc:Choice Requires="wps">
            <w:drawing>
              <wp:anchor distT="0" distB="0" distL="114300" distR="114300" simplePos="0" relativeHeight="251656704" behindDoc="0" locked="0" layoutInCell="1" allowOverlap="1" wp14:anchorId="3B02D92E" wp14:editId="775299D7">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O5P+QewIAAJMF&#10;AAAOAAAAAAAAAAAAAAAAAC4CAABkcnMvZTJvRG9jLnhtbFBLAQItABQABgAIAAAAIQAtP4Wi3wAA&#10;AA0BAAAPAAAAAAAAAAAAAAAAANUEAABkcnMvZG93bnJldi54bWxQSwUGAAAAAAQABADzAAAA4QUA&#10;AAAA&#10;" stroked="f"/>
            </w:pict>
          </mc:Fallback>
        </mc:AlternateContent>
      </w:r>
      <w:r>
        <w:rPr>
          <w:noProof/>
          <w:lang w:val="en-US"/>
        </w:rPr>
        <mc:AlternateContent>
          <mc:Choice Requires="wps">
            <w:drawing>
              <wp:anchor distT="0" distB="0" distL="114300" distR="114300" simplePos="0" relativeHeight="251655680" behindDoc="0" locked="0" layoutInCell="1" allowOverlap="1" wp14:anchorId="36E4CF08" wp14:editId="02E73E67">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NQqXBewIAAJMF&#10;AAAOAAAAAAAAAAAAAAAAAC4CAABkcnMvZTJvRG9jLnhtbFBLAQItABQABgAIAAAAIQAtP4Wi3wAA&#10;AA0BAAAPAAAAAAAAAAAAAAAAANUEAABkcnMvZG93bnJldi54bWxQSwUGAAAAAAQABADzAAAA4QUA&#10;AAAA&#10;" stroked="f"/>
            </w:pict>
          </mc:Fallback>
        </mc:AlternateContent>
      </w:r>
      <w:r>
        <w:rPr>
          <w:noProof/>
          <w:lang w:val="en-US"/>
        </w:rPr>
        <mc:AlternateContent>
          <mc:Choice Requires="wps">
            <w:drawing>
              <wp:anchor distT="36576" distB="36576" distL="36576" distR="36576" simplePos="0" relativeHeight="251653632" behindDoc="0" locked="0" layoutInCell="1" allowOverlap="1" wp14:anchorId="7C519662" wp14:editId="61032ACF">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904ACB6" w14:textId="77777777" w:rsidR="00CC01E4" w:rsidRDefault="00CC01E4">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" fillcolor="#4d4d4d" stroked="f" insetpen="t">
                <v:shadow color="#ccc"/>
                <v:textbox inset="2.88pt,2.88pt,2.88pt,2.88pt">
                  <w:txbxContent>
                    <w:p w14:paraId="1904ACB6" w14:textId="77777777" w:rsidR="00CC01E4" w:rsidRDefault="00CC01E4">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lang w:val="en-US"/>
        </w:rPr>
        <mc:AlternateContent>
          <mc:Choice Requires="wps">
            <w:drawing>
              <wp:anchor distT="36576" distB="36576" distL="36576" distR="36576" simplePos="0" relativeHeight="251654656" behindDoc="0" locked="0" layoutInCell="1" allowOverlap="1" wp14:anchorId="518E25AF" wp14:editId="55488649">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" strokecolor="#4d4d4d">
                <v:shadow color="#ccc"/>
              </v:line>
            </w:pict>
          </mc:Fallback>
        </mc:AlternateContent>
      </w:r>
    </w:p>
    <w:p w14:paraId="5133CB27" w14:textId="77777777" w:rsidR="007572AF" w:rsidRDefault="007572AF"/>
    <w:p w14:paraId="4B05708F" w14:textId="77777777" w:rsidR="007572AF" w:rsidRDefault="007572AF"/>
    <w:p w14:paraId="2ABBEC2D" w14:textId="77777777" w:rsidR="007572AF" w:rsidRDefault="007572AF"/>
    <w:p w14:paraId="0660461B" w14:textId="77777777" w:rsidR="007572AF" w:rsidRDefault="007572AF"/>
    <w:p w14:paraId="366E1F6C" w14:textId="77777777" w:rsidR="007572AF" w:rsidRDefault="007572AF"/>
    <w:p w14:paraId="39B8531E" w14:textId="77777777" w:rsidR="007572AF" w:rsidRDefault="007572AF"/>
    <w:p w14:paraId="6F597A6A" w14:textId="77777777" w:rsidR="007572AF" w:rsidRDefault="007572AF"/>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8552D" w:rsidRPr="000B472D" w14:paraId="3FE4031B" w14:textId="77777777" w:rsidTr="000B472D">
        <w:tc>
          <w:tcPr>
            <w:tcW w:w="7938" w:type="dxa"/>
          </w:tcPr>
          <w:p w14:paraId="56BA3083" w14:textId="77777777" w:rsidR="0008552D" w:rsidRPr="000B472D" w:rsidRDefault="007469BF" w:rsidP="009F01FB">
            <w:pPr>
              <w:jc w:val="right"/>
              <w:rPr>
                <w:rFonts w:ascii="Verdana" w:hAnsi="Verdana"/>
                <w:b/>
                <w:bCs/>
                <w:sz w:val="52"/>
                <w:szCs w:val="52"/>
              </w:rPr>
            </w:pPr>
            <w:r>
              <w:rPr>
                <w:rFonts w:ascii="Verdana" w:hAnsi="Verdana"/>
                <w:b/>
                <w:bCs/>
                <w:color w:val="447DB5"/>
                <w:sz w:val="52"/>
                <w:szCs w:val="52"/>
              </w:rPr>
              <w:t>FIN.SOP.</w:t>
            </w:r>
            <w:r w:rsidR="009F01FB">
              <w:rPr>
                <w:rFonts w:ascii="Verdana" w:hAnsi="Verdana"/>
                <w:b/>
                <w:bCs/>
                <w:color w:val="447DB5"/>
                <w:sz w:val="52"/>
                <w:szCs w:val="52"/>
              </w:rPr>
              <w:t>XII.004</w:t>
            </w:r>
          </w:p>
        </w:tc>
      </w:tr>
      <w:tr w:rsidR="0008552D" w:rsidRPr="000B472D" w14:paraId="309551B1" w14:textId="77777777" w:rsidTr="000B472D">
        <w:tc>
          <w:tcPr>
            <w:tcW w:w="7938" w:type="dxa"/>
          </w:tcPr>
          <w:p w14:paraId="295803C4" w14:textId="4EEB8BDA" w:rsidR="0008552D" w:rsidRPr="000B472D" w:rsidRDefault="00CF1D57" w:rsidP="002320A5">
            <w:pPr>
              <w:jc w:val="right"/>
              <w:rPr>
                <w:rFonts w:ascii="Verdana" w:hAnsi="Verdana"/>
                <w:b/>
                <w:bCs/>
                <w:color w:val="447DB5"/>
                <w:sz w:val="44"/>
                <w:szCs w:val="44"/>
              </w:rPr>
            </w:pPr>
            <w:r>
              <w:rPr>
                <w:rFonts w:ascii="Verdana" w:hAnsi="Verdana"/>
                <w:b/>
                <w:bCs/>
                <w:color w:val="447DB5"/>
                <w:sz w:val="44"/>
                <w:szCs w:val="44"/>
              </w:rPr>
              <w:t>Accruals</w:t>
            </w:r>
            <w:r w:rsidR="00B50964">
              <w:rPr>
                <w:rFonts w:ascii="Verdana" w:hAnsi="Verdana"/>
                <w:b/>
                <w:bCs/>
                <w:color w:val="447DB5"/>
                <w:sz w:val="44"/>
                <w:szCs w:val="44"/>
              </w:rPr>
              <w:t xml:space="preserve"> and Adjustments</w:t>
            </w:r>
            <w:r w:rsidR="005D0227">
              <w:rPr>
                <w:rFonts w:ascii="Verdana" w:hAnsi="Verdana"/>
                <w:b/>
                <w:bCs/>
                <w:color w:val="447DB5"/>
                <w:sz w:val="44"/>
                <w:szCs w:val="44"/>
              </w:rPr>
              <w:t>:</w:t>
            </w:r>
          </w:p>
        </w:tc>
      </w:tr>
      <w:tr w:rsidR="002320A5" w:rsidRPr="000B472D" w14:paraId="3414CDBE" w14:textId="77777777" w:rsidTr="000B472D">
        <w:tc>
          <w:tcPr>
            <w:tcW w:w="7938" w:type="dxa"/>
          </w:tcPr>
          <w:p w14:paraId="221FABF6" w14:textId="2AE8F1D4" w:rsidR="002320A5" w:rsidRPr="002320A5" w:rsidRDefault="005D0227" w:rsidP="004B70CB">
            <w:pPr>
              <w:jc w:val="right"/>
              <w:rPr>
                <w:rFonts w:ascii="Verdana" w:hAnsi="Verdana"/>
                <w:b/>
                <w:bCs/>
                <w:color w:val="447DB5"/>
                <w:sz w:val="32"/>
                <w:szCs w:val="32"/>
              </w:rPr>
            </w:pPr>
            <w:r>
              <w:rPr>
                <w:rFonts w:ascii="Verdana" w:hAnsi="Verdana"/>
                <w:b/>
                <w:bCs/>
                <w:color w:val="447DB5"/>
                <w:sz w:val="32"/>
                <w:szCs w:val="32"/>
              </w:rPr>
              <w:t>R</w:t>
            </w:r>
            <w:r w:rsidR="002320A5" w:rsidRPr="002320A5">
              <w:rPr>
                <w:rFonts w:ascii="Verdana" w:hAnsi="Verdana"/>
                <w:b/>
                <w:bCs/>
                <w:color w:val="447DB5"/>
                <w:sz w:val="32"/>
                <w:szCs w:val="32"/>
              </w:rPr>
              <w:t>eview</w:t>
            </w:r>
            <w:r w:rsidR="002320A5">
              <w:rPr>
                <w:rFonts w:ascii="Verdana" w:hAnsi="Verdana"/>
                <w:b/>
                <w:bCs/>
                <w:color w:val="447DB5"/>
                <w:sz w:val="32"/>
                <w:szCs w:val="32"/>
              </w:rPr>
              <w:t xml:space="preserve"> </w:t>
            </w:r>
            <w:r>
              <w:rPr>
                <w:rFonts w:ascii="Verdana" w:hAnsi="Verdana"/>
                <w:b/>
                <w:bCs/>
                <w:color w:val="447DB5"/>
                <w:sz w:val="32"/>
                <w:szCs w:val="32"/>
              </w:rPr>
              <w:t>of Un-invoiced Receipts</w:t>
            </w:r>
            <w:r w:rsidR="004B70CB">
              <w:rPr>
                <w:rFonts w:ascii="Verdana" w:hAnsi="Verdana"/>
                <w:b/>
                <w:bCs/>
                <w:color w:val="447DB5"/>
                <w:sz w:val="32"/>
                <w:szCs w:val="32"/>
              </w:rPr>
              <w:t>,</w:t>
            </w:r>
            <w:r w:rsidR="00B50964">
              <w:rPr>
                <w:rFonts w:ascii="Verdana" w:hAnsi="Verdana"/>
                <w:b/>
                <w:bCs/>
                <w:color w:val="447DB5"/>
                <w:sz w:val="32"/>
                <w:szCs w:val="32"/>
              </w:rPr>
              <w:t xml:space="preserve"> </w:t>
            </w:r>
            <w:r w:rsidR="002320A5">
              <w:rPr>
                <w:rFonts w:ascii="Verdana" w:hAnsi="Verdana"/>
                <w:b/>
                <w:bCs/>
                <w:color w:val="447DB5"/>
                <w:sz w:val="32"/>
                <w:szCs w:val="32"/>
              </w:rPr>
              <w:t>Year-end Accruals</w:t>
            </w:r>
            <w:r w:rsidR="004B70CB">
              <w:rPr>
                <w:rFonts w:ascii="Verdana" w:hAnsi="Verdana"/>
                <w:b/>
                <w:bCs/>
                <w:color w:val="447DB5"/>
                <w:sz w:val="32"/>
                <w:szCs w:val="32"/>
              </w:rPr>
              <w:t xml:space="preserve"> and </w:t>
            </w:r>
            <w:r w:rsidR="00B50964">
              <w:rPr>
                <w:rFonts w:ascii="Verdana" w:hAnsi="Verdana"/>
                <w:b/>
                <w:bCs/>
                <w:color w:val="447DB5"/>
                <w:sz w:val="32"/>
                <w:szCs w:val="32"/>
              </w:rPr>
              <w:t>E</w:t>
            </w:r>
            <w:r w:rsidR="004B70CB">
              <w:rPr>
                <w:rFonts w:ascii="Verdana" w:hAnsi="Verdana"/>
                <w:b/>
                <w:bCs/>
                <w:color w:val="447DB5"/>
                <w:sz w:val="32"/>
                <w:szCs w:val="32"/>
              </w:rPr>
              <w:t xml:space="preserve">xpenditure </w:t>
            </w:r>
            <w:r w:rsidR="00B50964">
              <w:rPr>
                <w:rFonts w:ascii="Verdana" w:hAnsi="Verdana"/>
                <w:b/>
                <w:bCs/>
                <w:color w:val="447DB5"/>
                <w:sz w:val="32"/>
                <w:szCs w:val="32"/>
              </w:rPr>
              <w:t>A</w:t>
            </w:r>
            <w:r w:rsidR="004B70CB">
              <w:rPr>
                <w:rFonts w:ascii="Verdana" w:hAnsi="Verdana"/>
                <w:b/>
                <w:bCs/>
                <w:color w:val="447DB5"/>
                <w:sz w:val="32"/>
                <w:szCs w:val="32"/>
              </w:rPr>
              <w:t>djustments</w:t>
            </w:r>
          </w:p>
        </w:tc>
      </w:tr>
      <w:tr w:rsidR="0008552D" w:rsidRPr="000B472D" w14:paraId="206A9E1B" w14:textId="77777777" w:rsidTr="008D428B">
        <w:tc>
          <w:tcPr>
            <w:tcW w:w="7938" w:type="dxa"/>
          </w:tcPr>
          <w:p w14:paraId="6B6BC4D2" w14:textId="01719E4C" w:rsidR="0008552D" w:rsidRPr="000B472D" w:rsidRDefault="008D428B" w:rsidP="0008552D">
            <w:pPr>
              <w:jc w:val="right"/>
              <w:rPr>
                <w:rFonts w:ascii="Verdana" w:hAnsi="Verdana"/>
                <w:b/>
                <w:bCs/>
                <w:i/>
                <w:iCs/>
                <w:color w:val="447DB5"/>
                <w:sz w:val="40"/>
                <w:szCs w:val="40"/>
              </w:rPr>
            </w:pPr>
            <w:r>
              <w:rPr>
                <w:rFonts w:ascii="Verdana" w:hAnsi="Verdana"/>
                <w:b/>
                <w:bCs/>
                <w:i/>
                <w:iCs/>
                <w:color w:val="447DB5"/>
                <w:sz w:val="40"/>
                <w:szCs w:val="40"/>
              </w:rPr>
              <w:t>GSC/GFI</w:t>
            </w:r>
          </w:p>
        </w:tc>
      </w:tr>
      <w:tr w:rsidR="0008552D" w14:paraId="7E2476AA" w14:textId="77777777" w:rsidTr="008D428B">
        <w:tc>
          <w:tcPr>
            <w:tcW w:w="7938" w:type="dxa"/>
            <w:tcBorders>
              <w:bottom w:val="single" w:sz="36" w:space="0" w:color="35A5A2"/>
            </w:tcBorders>
          </w:tcPr>
          <w:p w14:paraId="3540485A" w14:textId="77777777" w:rsidR="0008552D" w:rsidRDefault="0008552D" w:rsidP="0008552D">
            <w:pPr>
              <w:jc w:val="right"/>
            </w:pPr>
          </w:p>
        </w:tc>
      </w:tr>
      <w:tr w:rsidR="0008552D" w14:paraId="2C3C9CFF" w14:textId="77777777" w:rsidTr="008D428B">
        <w:tc>
          <w:tcPr>
            <w:tcW w:w="7938" w:type="dxa"/>
            <w:tcBorders>
              <w:top w:val="single" w:sz="36" w:space="0" w:color="35A5A2"/>
            </w:tcBorders>
          </w:tcPr>
          <w:p w14:paraId="57E94D05" w14:textId="77777777" w:rsidR="0008552D" w:rsidRDefault="0008552D" w:rsidP="0008552D">
            <w:pPr>
              <w:jc w:val="right"/>
            </w:pPr>
          </w:p>
        </w:tc>
      </w:tr>
      <w:tr w:rsidR="0008552D" w14:paraId="0D8A94DE" w14:textId="77777777" w:rsidTr="000B472D">
        <w:tc>
          <w:tcPr>
            <w:tcW w:w="7938" w:type="dxa"/>
          </w:tcPr>
          <w:p w14:paraId="2C5FB6DC" w14:textId="77777777" w:rsidR="0008552D" w:rsidRDefault="00324472" w:rsidP="0008552D">
            <w:pPr>
              <w:jc w:val="right"/>
              <w:rPr>
                <w:rFonts w:ascii="Verdana" w:hAnsi="Verdana"/>
                <w:b/>
                <w:bCs/>
                <w:i/>
                <w:iCs/>
                <w:color w:val="447DB5"/>
                <w:sz w:val="32"/>
                <w:szCs w:val="32"/>
              </w:rPr>
            </w:pPr>
            <w:r>
              <w:rPr>
                <w:rFonts w:ascii="Verdana" w:hAnsi="Verdana"/>
                <w:b/>
                <w:bCs/>
                <w:i/>
                <w:iCs/>
                <w:color w:val="447DB5"/>
                <w:sz w:val="32"/>
                <w:szCs w:val="32"/>
              </w:rPr>
              <w:t>FNM</w:t>
            </w:r>
            <w:r w:rsidR="0008552D" w:rsidRPr="000B472D">
              <w:rPr>
                <w:rFonts w:ascii="Verdana" w:hAnsi="Verdana"/>
                <w:b/>
                <w:bCs/>
                <w:i/>
                <w:iCs/>
                <w:color w:val="447DB5"/>
                <w:sz w:val="32"/>
                <w:szCs w:val="32"/>
              </w:rPr>
              <w:t xml:space="preserve"> Standard Operating Procedure</w:t>
            </w:r>
          </w:p>
          <w:p w14:paraId="6EF6CFB0" w14:textId="77777777" w:rsidR="007469BF" w:rsidRPr="007469BF" w:rsidRDefault="007469BF" w:rsidP="0008552D">
            <w:pPr>
              <w:jc w:val="right"/>
              <w:rPr>
                <w:sz w:val="28"/>
                <w:szCs w:val="28"/>
              </w:rPr>
            </w:pPr>
            <w:r w:rsidRPr="007469BF">
              <w:rPr>
                <w:rFonts w:ascii="Verdana" w:hAnsi="Verdana"/>
                <w:b/>
                <w:bCs/>
                <w:iCs/>
                <w:color w:val="808080" w:themeColor="background1" w:themeShade="80"/>
                <w:sz w:val="28"/>
                <w:szCs w:val="28"/>
              </w:rPr>
              <w:t>Target Audience: Back Office</w:t>
            </w:r>
          </w:p>
        </w:tc>
      </w:tr>
      <w:tr w:rsidR="0008552D" w14:paraId="2A732BA0" w14:textId="77777777" w:rsidTr="000B472D">
        <w:tc>
          <w:tcPr>
            <w:tcW w:w="7938" w:type="dxa"/>
          </w:tcPr>
          <w:p w14:paraId="187DBAC7" w14:textId="77777777" w:rsidR="0008552D" w:rsidRDefault="0008552D" w:rsidP="0008552D">
            <w:pPr>
              <w:jc w:val="right"/>
            </w:pPr>
          </w:p>
        </w:tc>
      </w:tr>
    </w:tbl>
    <w:p w14:paraId="1F5D6FF8" w14:textId="77777777" w:rsidR="007572AF" w:rsidRDefault="007572AF"/>
    <w:p w14:paraId="5E9D4493" w14:textId="77777777" w:rsidR="007572AF" w:rsidRDefault="007572AF"/>
    <w:p w14:paraId="525CA02E" w14:textId="77777777" w:rsidR="007572AF" w:rsidRDefault="007572AF"/>
    <w:p w14:paraId="4679EA50" w14:textId="77777777" w:rsidR="007572AF" w:rsidRDefault="007572AF"/>
    <w:p w14:paraId="4E1EE497" w14:textId="77777777" w:rsidR="007572AF" w:rsidRDefault="007572AF"/>
    <w:p w14:paraId="1234536B" w14:textId="77777777" w:rsidR="007572AF" w:rsidRDefault="007572AF"/>
    <w:p w14:paraId="7C70EC2F" w14:textId="77777777" w:rsidR="007572AF" w:rsidRDefault="007572AF"/>
    <w:p w14:paraId="1321CFBF" w14:textId="77777777" w:rsidR="007572AF" w:rsidRDefault="007572AF"/>
    <w:p w14:paraId="132B91DB" w14:textId="77777777" w:rsidR="007572AF" w:rsidRDefault="007572AF"/>
    <w:p w14:paraId="09872C45" w14:textId="77777777" w:rsidR="007572AF" w:rsidRDefault="007572AF"/>
    <w:p w14:paraId="21B9FEE7" w14:textId="77777777" w:rsidR="007572AF" w:rsidRDefault="007572AF"/>
    <w:p w14:paraId="7774A15B" w14:textId="77777777" w:rsidR="007572AF" w:rsidRDefault="007572AF"/>
    <w:p w14:paraId="505F1E2A" w14:textId="77777777" w:rsidR="007572AF" w:rsidRDefault="007572AF"/>
    <w:p w14:paraId="6C14FFB5" w14:textId="77777777" w:rsidR="007572AF" w:rsidRDefault="007572AF"/>
    <w:p w14:paraId="7CA2A368" w14:textId="77777777" w:rsidR="007572AF" w:rsidRDefault="007572AF"/>
    <w:p w14:paraId="0663D920" w14:textId="77777777" w:rsidR="007572AF" w:rsidRDefault="007572AF"/>
    <w:p w14:paraId="3F8D5C58" w14:textId="77777777" w:rsidR="007572AF" w:rsidRDefault="007572AF"/>
    <w:p w14:paraId="2D1C6CE5" w14:textId="77777777" w:rsidR="007572AF" w:rsidRDefault="007572AF"/>
    <w:p w14:paraId="368A4743" w14:textId="77777777" w:rsidR="007572AF" w:rsidRDefault="007572AF"/>
    <w:p w14:paraId="71DCA669" w14:textId="77777777" w:rsidR="007572AF" w:rsidRDefault="007572AF"/>
    <w:p w14:paraId="38E8F884" w14:textId="77777777" w:rsidR="007572AF" w:rsidRDefault="007572AF"/>
    <w:p w14:paraId="5C92A8DB" w14:textId="77777777" w:rsidR="007572AF" w:rsidRDefault="007572AF"/>
    <w:p w14:paraId="0164CFA6" w14:textId="77777777" w:rsidR="007572AF" w:rsidRDefault="007572AF"/>
    <w:p w14:paraId="137ED0F9" w14:textId="77777777" w:rsidR="007572AF" w:rsidRDefault="007572AF"/>
    <w:p w14:paraId="0323A6BF" w14:textId="77777777" w:rsidR="008034FD" w:rsidRDefault="0019214C" w:rsidP="0019214C">
      <w:pPr>
        <w:pStyle w:val="Heading1"/>
        <w:tabs>
          <w:tab w:val="center" w:pos="6980"/>
          <w:tab w:val="right" w:leader="dot" w:pos="8330"/>
          <w:tab w:val="left" w:pos="10560"/>
        </w:tabs>
        <w:jc w:val="left"/>
      </w:pPr>
      <w:r>
        <w:t xml:space="preserve"> </w:t>
      </w:r>
    </w:p>
    <w:p w14:paraId="09C0948A" w14:textId="77777777" w:rsidR="007572AF" w:rsidRPr="008034FD" w:rsidRDefault="007572AF" w:rsidP="008034FD">
      <w:pPr>
        <w:sectPr w:rsidR="007572AF" w:rsidRPr="008034FD" w:rsidSect="00FB043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84" w:right="794" w:bottom="284" w:left="249" w:header="709" w:footer="289" w:gutter="0"/>
          <w:cols w:space="708"/>
          <w:titlePg/>
          <w:docGrid w:linePitch="360"/>
        </w:sectPr>
      </w:pPr>
    </w:p>
    <w:p w14:paraId="3C0F353C" w14:textId="77777777" w:rsidR="00406CBE" w:rsidRDefault="00406CBE" w:rsidP="00CA25D9"/>
    <w:p w14:paraId="2E7A0F60" w14:textId="77777777" w:rsidR="00406CBE" w:rsidRDefault="00406CBE" w:rsidP="00CA25D9"/>
    <w:p w14:paraId="1BAC9AE3" w14:textId="77777777" w:rsidR="00CA25D9" w:rsidRDefault="00CA25D9" w:rsidP="00CA25D9"/>
    <w:p w14:paraId="47BEB51B" w14:textId="77777777" w:rsidR="00CA25D9" w:rsidRDefault="00CA25D9" w:rsidP="00CA25D9"/>
    <w:p w14:paraId="7A36A0F3" w14:textId="77777777" w:rsidR="00CA25D9" w:rsidRDefault="00CA25D9" w:rsidP="00CA25D9"/>
    <w:p w14:paraId="1CC989CF" w14:textId="77777777" w:rsidR="00406CBE" w:rsidRDefault="00406CBE" w:rsidP="00CA25D9"/>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00406CBE" w:rsidRPr="000B472D" w14:paraId="54A522B8" w14:textId="77777777" w:rsidTr="00406CBE">
        <w:tc>
          <w:tcPr>
            <w:tcW w:w="9355" w:type="dxa"/>
            <w:shd w:val="clear" w:color="auto" w:fill="D9D9D9" w:themeFill="background1" w:themeFillShade="D9"/>
          </w:tcPr>
          <w:p w14:paraId="7AB88384" w14:textId="77777777" w:rsidR="00406CBE" w:rsidRPr="000B472D" w:rsidRDefault="00406CBE" w:rsidP="00406CBE">
            <w:pPr>
              <w:jc w:val="center"/>
              <w:rPr>
                <w:rFonts w:asciiTheme="minorHAnsi" w:hAnsiTheme="minorHAnsi" w:cstheme="minorHAnsi"/>
                <w:b/>
                <w:bCs/>
                <w:sz w:val="32"/>
                <w:szCs w:val="32"/>
              </w:rPr>
            </w:pPr>
            <w:r w:rsidRPr="000B472D">
              <w:rPr>
                <w:rFonts w:asciiTheme="minorHAnsi" w:hAnsiTheme="minorHAnsi" w:cstheme="minorHAnsi"/>
                <w:b/>
                <w:bCs/>
                <w:sz w:val="32"/>
                <w:szCs w:val="32"/>
              </w:rPr>
              <w:t>DISCLAIMER</w:t>
            </w:r>
          </w:p>
          <w:p w14:paraId="139A5D6F" w14:textId="77777777" w:rsidR="00406CBE" w:rsidRPr="000B472D" w:rsidRDefault="00406CBE" w:rsidP="00406CBE">
            <w:pPr>
              <w:jc w:val="center"/>
              <w:rPr>
                <w:rFonts w:asciiTheme="minorHAnsi" w:hAnsiTheme="minorHAnsi" w:cstheme="minorHAnsi"/>
                <w:sz w:val="32"/>
                <w:szCs w:val="32"/>
              </w:rPr>
            </w:pPr>
          </w:p>
          <w:p w14:paraId="23FF362E" w14:textId="77777777" w:rsidR="00406CBE" w:rsidRPr="000B472D" w:rsidRDefault="00406CBE" w:rsidP="00406CBE">
            <w:pPr>
              <w:jc w:val="both"/>
              <w:rPr>
                <w:rFonts w:asciiTheme="minorHAnsi" w:hAnsiTheme="minorHAnsi" w:cstheme="minorHAnsi"/>
                <w:sz w:val="32"/>
                <w:szCs w:val="32"/>
              </w:rPr>
            </w:pPr>
            <w:r w:rsidRPr="000B472D">
              <w:rPr>
                <w:rFonts w:asciiTheme="minorHAnsi" w:hAnsiTheme="minorHAnsi" w:cstheme="minorHAnsi"/>
                <w:sz w:val="32"/>
                <w:szCs w:val="32"/>
              </w:rPr>
              <w:t xml:space="preserve">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w:t>
            </w:r>
            <w:proofErr w:type="spellStart"/>
            <w:r w:rsidRPr="000B472D">
              <w:rPr>
                <w:rFonts w:asciiTheme="minorHAnsi" w:hAnsiTheme="minorHAnsi" w:cstheme="minorHAnsi"/>
                <w:sz w:val="32"/>
                <w:szCs w:val="32"/>
              </w:rPr>
              <w:t>eManual</w:t>
            </w:r>
            <w:proofErr w:type="spellEnd"/>
            <w:r w:rsidRPr="000B472D">
              <w:rPr>
                <w:rFonts w:asciiTheme="minorHAnsi" w:hAnsiTheme="minorHAnsi" w:cstheme="minorHAnsi"/>
                <w:sz w:val="32"/>
                <w:szCs w:val="32"/>
              </w:rPr>
              <w:t xml:space="preserve"> provisions, the WHO </w:t>
            </w:r>
            <w:proofErr w:type="spellStart"/>
            <w:r w:rsidRPr="000B472D">
              <w:rPr>
                <w:rFonts w:asciiTheme="minorHAnsi" w:hAnsiTheme="minorHAnsi" w:cstheme="minorHAnsi"/>
                <w:sz w:val="32"/>
                <w:szCs w:val="32"/>
              </w:rPr>
              <w:t>eManual</w:t>
            </w:r>
            <w:proofErr w:type="spellEnd"/>
            <w:r w:rsidRPr="000B472D">
              <w:rPr>
                <w:rFonts w:asciiTheme="minorHAnsi" w:hAnsiTheme="minorHAnsi" w:cstheme="minorHAnsi"/>
                <w:sz w:val="32"/>
                <w:szCs w:val="32"/>
              </w:rPr>
              <w:t xml:space="preserve"> provisions take precedence.</w:t>
            </w:r>
          </w:p>
          <w:p w14:paraId="10CE47CC" w14:textId="77777777" w:rsidR="00406CBE" w:rsidRPr="000B472D" w:rsidRDefault="00406CBE" w:rsidP="00CA25D9">
            <w:pPr>
              <w:rPr>
                <w:rFonts w:asciiTheme="minorHAnsi" w:hAnsiTheme="minorHAnsi" w:cstheme="minorHAnsi"/>
                <w:sz w:val="32"/>
                <w:szCs w:val="32"/>
              </w:rPr>
            </w:pPr>
          </w:p>
        </w:tc>
      </w:tr>
    </w:tbl>
    <w:p w14:paraId="5E31BCDE" w14:textId="77777777" w:rsidR="00406CBE" w:rsidRDefault="00406CBE" w:rsidP="00CA25D9"/>
    <w:p w14:paraId="35276A30" w14:textId="77777777" w:rsidR="00406CBE" w:rsidRPr="00CA25D9" w:rsidRDefault="00406CBE" w:rsidP="00CA25D9"/>
    <w:p w14:paraId="44218F99" w14:textId="77777777" w:rsidR="00CA25D9" w:rsidRDefault="00CA25D9" w:rsidP="002D1403">
      <w:pPr>
        <w:pStyle w:val="Heading1"/>
        <w:tabs>
          <w:tab w:val="center" w:pos="6980"/>
          <w:tab w:val="right" w:leader="dot" w:pos="8330"/>
          <w:tab w:val="left" w:pos="10560"/>
        </w:tabs>
        <w:jc w:val="left"/>
      </w:pPr>
    </w:p>
    <w:p w14:paraId="568ECA74" w14:textId="77777777" w:rsidR="00CA25D9" w:rsidRDefault="00CA25D9" w:rsidP="002D1403">
      <w:pPr>
        <w:pStyle w:val="Heading1"/>
        <w:tabs>
          <w:tab w:val="center" w:pos="6980"/>
          <w:tab w:val="right" w:leader="dot" w:pos="8330"/>
          <w:tab w:val="left" w:pos="10560"/>
        </w:tabs>
        <w:jc w:val="left"/>
      </w:pPr>
    </w:p>
    <w:p w14:paraId="3EF9B73B" w14:textId="77777777" w:rsidR="00CA25D9" w:rsidRDefault="00CA25D9" w:rsidP="002D1403">
      <w:pPr>
        <w:pStyle w:val="Heading1"/>
        <w:tabs>
          <w:tab w:val="center" w:pos="6980"/>
          <w:tab w:val="right" w:leader="dot" w:pos="8330"/>
          <w:tab w:val="left" w:pos="10560"/>
        </w:tabs>
        <w:jc w:val="left"/>
      </w:pPr>
    </w:p>
    <w:p w14:paraId="0CF72C47" w14:textId="77777777" w:rsidR="00CA25D9" w:rsidRDefault="00CA25D9" w:rsidP="002D1403">
      <w:pPr>
        <w:pStyle w:val="Heading1"/>
        <w:tabs>
          <w:tab w:val="center" w:pos="6980"/>
          <w:tab w:val="right" w:leader="dot" w:pos="8330"/>
          <w:tab w:val="left" w:pos="10560"/>
        </w:tabs>
        <w:jc w:val="left"/>
      </w:pPr>
    </w:p>
    <w:p w14:paraId="40851B4F" w14:textId="77777777" w:rsidR="00693C2E" w:rsidRDefault="00693C2E" w:rsidP="00406CBE">
      <w:pPr>
        <w:pStyle w:val="Heading1"/>
        <w:tabs>
          <w:tab w:val="center" w:pos="6980"/>
          <w:tab w:val="right" w:leader="dot" w:pos="8330"/>
          <w:tab w:val="left" w:pos="10560"/>
        </w:tabs>
        <w:jc w:val="left"/>
        <w:rPr>
          <w:rFonts w:asciiTheme="minorHAnsi" w:hAnsiTheme="minorHAnsi" w:cstheme="minorHAnsi"/>
        </w:rPr>
      </w:pPr>
    </w:p>
    <w:p w14:paraId="016A4B1B" w14:textId="77777777" w:rsidR="00406CBE" w:rsidRPr="000B472D" w:rsidRDefault="00406CBE" w:rsidP="00406CBE">
      <w:pPr>
        <w:pStyle w:val="Heading1"/>
        <w:tabs>
          <w:tab w:val="center" w:pos="6980"/>
          <w:tab w:val="right" w:leader="dot" w:pos="8330"/>
          <w:tab w:val="left" w:pos="10560"/>
        </w:tabs>
        <w:jc w:val="left"/>
        <w:rPr>
          <w:rFonts w:asciiTheme="minorHAnsi" w:hAnsiTheme="minorHAnsi" w:cstheme="minorHAnsi"/>
        </w:rPr>
      </w:pPr>
      <w:r w:rsidRPr="000B472D">
        <w:rPr>
          <w:rFonts w:asciiTheme="minorHAnsi" w:hAnsiTheme="minorHAnsi" w:cstheme="minorHAnsi"/>
        </w:rPr>
        <w:lastRenderedPageBreak/>
        <w:t>DOCUMENT SPECIFICATIONS</w:t>
      </w:r>
    </w:p>
    <w:p w14:paraId="65CFFDD5" w14:textId="77777777" w:rsidR="00406CBE" w:rsidRDefault="00406CBE" w:rsidP="00406CBE">
      <w:pPr>
        <w:ind w:left="714"/>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34"/>
        <w:gridCol w:w="1418"/>
        <w:gridCol w:w="2693"/>
        <w:gridCol w:w="4253"/>
        <w:gridCol w:w="4394"/>
      </w:tblGrid>
      <w:tr w:rsidR="00406CBE" w:rsidRPr="000B472D" w14:paraId="774F63FA" w14:textId="77777777" w:rsidTr="009D68FE">
        <w:trPr>
          <w:trHeight w:val="492"/>
        </w:trPr>
        <w:tc>
          <w:tcPr>
            <w:tcW w:w="1134" w:type="dxa"/>
            <w:shd w:val="clear" w:color="auto" w:fill="35A5A2"/>
            <w:vAlign w:val="center"/>
          </w:tcPr>
          <w:p w14:paraId="7749C8F7" w14:textId="77777777" w:rsidR="00406CBE" w:rsidRPr="000B472D" w:rsidRDefault="00406CBE" w:rsidP="00D95D5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Version</w:t>
            </w:r>
            <w:r w:rsidRPr="000B472D">
              <w:rPr>
                <w:rFonts w:asciiTheme="minorHAnsi" w:hAnsiTheme="minorHAnsi" w:cstheme="minorHAnsi"/>
                <w:color w:val="FFFFFF"/>
                <w:sz w:val="24"/>
              </w:rPr>
              <w:tab/>
            </w:r>
            <w:proofErr w:type="spellStart"/>
            <w:r w:rsidRPr="000B472D">
              <w:rPr>
                <w:rFonts w:asciiTheme="minorHAnsi" w:hAnsiTheme="minorHAnsi" w:cstheme="minorHAnsi"/>
                <w:color w:val="FFFFFF"/>
                <w:sz w:val="24"/>
              </w:rPr>
              <w:t>Version</w:t>
            </w:r>
            <w:proofErr w:type="spellEnd"/>
          </w:p>
        </w:tc>
        <w:tc>
          <w:tcPr>
            <w:tcW w:w="1418" w:type="dxa"/>
            <w:shd w:val="clear" w:color="auto" w:fill="35A5A2"/>
            <w:vAlign w:val="center"/>
          </w:tcPr>
          <w:p w14:paraId="64AFA94F" w14:textId="77777777" w:rsidR="00406CBE" w:rsidRPr="000B472D" w:rsidRDefault="00406CBE" w:rsidP="00D95D59">
            <w:pPr>
              <w:pStyle w:val="Heading1"/>
              <w:tabs>
                <w:tab w:val="left" w:pos="1901"/>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Date of revision</w:t>
            </w:r>
          </w:p>
        </w:tc>
        <w:tc>
          <w:tcPr>
            <w:tcW w:w="2693" w:type="dxa"/>
            <w:shd w:val="clear" w:color="auto" w:fill="35A5A2"/>
            <w:vAlign w:val="center"/>
          </w:tcPr>
          <w:p w14:paraId="41FF2606" w14:textId="31F3BB0C" w:rsidR="00406CBE" w:rsidRPr="000B472D" w:rsidRDefault="00406CBE" w:rsidP="00B50964">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Author (s) / Dep</w:t>
            </w:r>
            <w:r w:rsidR="00B50964">
              <w:rPr>
                <w:rFonts w:asciiTheme="minorHAnsi" w:hAnsiTheme="minorHAnsi" w:cstheme="minorHAnsi"/>
                <w:color w:val="FFFFFF"/>
                <w:sz w:val="24"/>
              </w:rPr>
              <w:t>artment</w:t>
            </w:r>
            <w:r w:rsidRPr="000B472D">
              <w:rPr>
                <w:rFonts w:asciiTheme="minorHAnsi" w:hAnsiTheme="minorHAnsi" w:cstheme="minorHAnsi"/>
                <w:color w:val="FFFFFF"/>
                <w:sz w:val="24"/>
              </w:rPr>
              <w:t xml:space="preserve"> / Unit</w:t>
            </w:r>
          </w:p>
        </w:tc>
        <w:tc>
          <w:tcPr>
            <w:tcW w:w="4253" w:type="dxa"/>
            <w:shd w:val="clear" w:color="auto" w:fill="35A5A2"/>
            <w:vAlign w:val="center"/>
          </w:tcPr>
          <w:p w14:paraId="7462845A" w14:textId="77777777" w:rsidR="00406CBE" w:rsidRPr="000B472D" w:rsidRDefault="00406CBE" w:rsidP="00D95D5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Approver</w:t>
            </w:r>
          </w:p>
        </w:tc>
        <w:tc>
          <w:tcPr>
            <w:tcW w:w="4394" w:type="dxa"/>
            <w:shd w:val="clear" w:color="auto" w:fill="35A5A2"/>
            <w:vAlign w:val="center"/>
          </w:tcPr>
          <w:p w14:paraId="027C582D" w14:textId="77777777" w:rsidR="00406CBE" w:rsidRPr="000B472D" w:rsidRDefault="00406CBE" w:rsidP="00D95D5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Indicate which section</w:t>
            </w:r>
            <w:r w:rsidR="009455A6">
              <w:rPr>
                <w:rFonts w:asciiTheme="minorHAnsi" w:hAnsiTheme="minorHAnsi" w:cstheme="minorHAnsi"/>
                <w:color w:val="FFFFFF"/>
                <w:sz w:val="24"/>
              </w:rPr>
              <w:t xml:space="preserve"> (s)</w:t>
            </w:r>
            <w:r w:rsidRPr="000B472D">
              <w:rPr>
                <w:rFonts w:asciiTheme="minorHAnsi" w:hAnsiTheme="minorHAnsi" w:cstheme="minorHAnsi"/>
                <w:color w:val="FFFFFF"/>
                <w:sz w:val="24"/>
              </w:rPr>
              <w:t xml:space="preserve"> changed compared to previous version</w:t>
            </w:r>
          </w:p>
        </w:tc>
      </w:tr>
      <w:tr w:rsidR="00406CBE" w:rsidRPr="000B472D" w14:paraId="631DB0B7" w14:textId="77777777" w:rsidTr="009D68FE">
        <w:trPr>
          <w:trHeight w:val="294"/>
        </w:trPr>
        <w:tc>
          <w:tcPr>
            <w:tcW w:w="1134" w:type="dxa"/>
            <w:shd w:val="clear" w:color="auto" w:fill="auto"/>
            <w:vAlign w:val="center"/>
          </w:tcPr>
          <w:p w14:paraId="3BBB5F6A" w14:textId="77777777" w:rsidR="00406CBE" w:rsidRPr="000B472D" w:rsidRDefault="00D95D59" w:rsidP="00D95D59">
            <w:pPr>
              <w:tabs>
                <w:tab w:val="left" w:pos="2652"/>
              </w:tabs>
              <w:rPr>
                <w:rFonts w:asciiTheme="minorHAnsi" w:hAnsiTheme="minorHAnsi" w:cstheme="minorHAnsi"/>
              </w:rPr>
            </w:pPr>
            <w:r>
              <w:rPr>
                <w:rFonts w:asciiTheme="minorHAnsi" w:hAnsiTheme="minorHAnsi" w:cstheme="minorHAnsi"/>
              </w:rPr>
              <w:t>1.0</w:t>
            </w:r>
          </w:p>
        </w:tc>
        <w:tc>
          <w:tcPr>
            <w:tcW w:w="1418" w:type="dxa"/>
            <w:shd w:val="clear" w:color="auto" w:fill="auto"/>
            <w:vAlign w:val="center"/>
          </w:tcPr>
          <w:p w14:paraId="1E483E00" w14:textId="77777777" w:rsidR="00406CBE" w:rsidRPr="000B472D" w:rsidRDefault="001C5F19" w:rsidP="00D95D59">
            <w:pPr>
              <w:tabs>
                <w:tab w:val="left" w:pos="2652"/>
              </w:tabs>
              <w:rPr>
                <w:rFonts w:asciiTheme="minorHAnsi" w:hAnsiTheme="minorHAnsi" w:cstheme="minorHAnsi"/>
              </w:rPr>
            </w:pPr>
            <w:r>
              <w:rPr>
                <w:rFonts w:asciiTheme="minorHAnsi" w:hAnsiTheme="minorHAnsi" w:cstheme="minorHAnsi"/>
              </w:rPr>
              <w:t>April 2012</w:t>
            </w:r>
          </w:p>
        </w:tc>
        <w:tc>
          <w:tcPr>
            <w:tcW w:w="2693" w:type="dxa"/>
            <w:shd w:val="clear" w:color="auto" w:fill="auto"/>
            <w:vAlign w:val="center"/>
          </w:tcPr>
          <w:p w14:paraId="547F4D55" w14:textId="77777777" w:rsidR="00406CBE" w:rsidRPr="000F7388" w:rsidRDefault="00D95D59" w:rsidP="00D95D59">
            <w:pPr>
              <w:tabs>
                <w:tab w:val="left" w:pos="2652"/>
              </w:tabs>
              <w:rPr>
                <w:rFonts w:asciiTheme="minorHAnsi" w:hAnsiTheme="minorHAnsi" w:cstheme="minorHAnsi"/>
                <w:lang w:val="en-US"/>
              </w:rPr>
            </w:pPr>
            <w:r>
              <w:rPr>
                <w:rFonts w:asciiTheme="minorHAnsi" w:hAnsiTheme="minorHAnsi" w:cstheme="minorHAnsi"/>
                <w:lang w:val="en-US"/>
              </w:rPr>
              <w:t xml:space="preserve">Carmelle </w:t>
            </w:r>
            <w:proofErr w:type="spellStart"/>
            <w:r>
              <w:rPr>
                <w:rFonts w:asciiTheme="minorHAnsi" w:hAnsiTheme="minorHAnsi" w:cstheme="minorHAnsi"/>
                <w:lang w:val="en-US"/>
              </w:rPr>
              <w:t>Barnabe</w:t>
            </w:r>
            <w:proofErr w:type="spellEnd"/>
            <w:r>
              <w:rPr>
                <w:rFonts w:asciiTheme="minorHAnsi" w:hAnsiTheme="minorHAnsi" w:cstheme="minorHAnsi"/>
                <w:lang w:val="en-US"/>
              </w:rPr>
              <w:t>, ACT</w:t>
            </w:r>
          </w:p>
        </w:tc>
        <w:tc>
          <w:tcPr>
            <w:tcW w:w="4253" w:type="dxa"/>
            <w:shd w:val="clear" w:color="auto" w:fill="auto"/>
            <w:vAlign w:val="center"/>
          </w:tcPr>
          <w:p w14:paraId="0B4CD849" w14:textId="77777777" w:rsidR="0055069D" w:rsidRDefault="007469BF" w:rsidP="001C5F19">
            <w:pPr>
              <w:tabs>
                <w:tab w:val="left" w:pos="2652"/>
              </w:tabs>
              <w:rPr>
                <w:rFonts w:asciiTheme="minorHAnsi" w:hAnsiTheme="minorHAnsi" w:cstheme="minorHAnsi"/>
              </w:rPr>
            </w:pPr>
            <w:r w:rsidRPr="007469BF">
              <w:rPr>
                <w:rFonts w:asciiTheme="minorHAnsi" w:hAnsiTheme="minorHAnsi" w:cstheme="minorHAnsi"/>
              </w:rPr>
              <w:t>RATHI, Sushil Kumar</w:t>
            </w:r>
            <w:hyperlink r:id="rId18" w:history="1"/>
            <w:r>
              <w:rPr>
                <w:rFonts w:asciiTheme="minorHAnsi" w:hAnsiTheme="minorHAnsi" w:cstheme="minorHAnsi"/>
              </w:rPr>
              <w:t>;</w:t>
            </w:r>
            <w:r>
              <w:t xml:space="preserve"> </w:t>
            </w:r>
            <w:r w:rsidRPr="007469BF">
              <w:rPr>
                <w:rFonts w:asciiTheme="minorHAnsi" w:hAnsiTheme="minorHAnsi" w:cstheme="minorHAnsi"/>
              </w:rPr>
              <w:t>STEWART PAPPAS, Jane Margare</w:t>
            </w:r>
            <w:r w:rsidR="001C5F19">
              <w:rPr>
                <w:rFonts w:asciiTheme="minorHAnsi" w:hAnsiTheme="minorHAnsi" w:cstheme="minorHAnsi"/>
              </w:rPr>
              <w:t>t</w:t>
            </w:r>
            <w:r w:rsidR="0055069D">
              <w:rPr>
                <w:rFonts w:asciiTheme="minorHAnsi" w:hAnsiTheme="minorHAnsi" w:cstheme="minorHAnsi"/>
              </w:rPr>
              <w:t>;</w:t>
            </w:r>
          </w:p>
          <w:p w14:paraId="32C68CB9" w14:textId="4DD1CA4D" w:rsidR="00406CBE" w:rsidRPr="007469BF" w:rsidRDefault="0055069D" w:rsidP="001C5F19">
            <w:pPr>
              <w:tabs>
                <w:tab w:val="left" w:pos="2652"/>
              </w:tabs>
            </w:pPr>
            <w:r w:rsidRPr="0055069D">
              <w:rPr>
                <w:rFonts w:asciiTheme="minorHAnsi" w:hAnsiTheme="minorHAnsi" w:cstheme="minorHAnsi"/>
              </w:rPr>
              <w:t>JEFFREYS, Nich</w:t>
            </w:r>
            <w:r>
              <w:rPr>
                <w:rFonts w:asciiTheme="minorHAnsi" w:hAnsiTheme="minorHAnsi" w:cstheme="minorHAnsi"/>
              </w:rPr>
              <w:t xml:space="preserve">olas Richard </w:t>
            </w:r>
            <w:r w:rsidR="007469BF" w:rsidRPr="007469BF">
              <w:rPr>
                <w:rFonts w:asciiTheme="minorHAnsi" w:hAnsiTheme="minorHAnsi" w:cstheme="minorHAnsi"/>
              </w:rPr>
              <w:t xml:space="preserve"> </w:t>
            </w:r>
          </w:p>
        </w:tc>
        <w:tc>
          <w:tcPr>
            <w:tcW w:w="4394" w:type="dxa"/>
            <w:vAlign w:val="center"/>
          </w:tcPr>
          <w:p w14:paraId="06115CB1" w14:textId="77777777" w:rsidR="00406CBE" w:rsidRPr="000B472D" w:rsidRDefault="00073C12" w:rsidP="00D95D59">
            <w:pPr>
              <w:tabs>
                <w:tab w:val="left" w:pos="2652"/>
              </w:tabs>
              <w:rPr>
                <w:rFonts w:asciiTheme="minorHAnsi" w:hAnsiTheme="minorHAnsi" w:cstheme="minorHAnsi"/>
              </w:rPr>
            </w:pPr>
            <w:r>
              <w:rPr>
                <w:rFonts w:asciiTheme="minorHAnsi" w:hAnsiTheme="minorHAnsi" w:cstheme="minorHAnsi"/>
              </w:rPr>
              <w:t>Original Version</w:t>
            </w:r>
          </w:p>
        </w:tc>
      </w:tr>
      <w:tr w:rsidR="00406CBE" w:rsidRPr="000B472D" w14:paraId="5A14F787" w14:textId="77777777" w:rsidTr="009D68FE">
        <w:trPr>
          <w:trHeight w:val="294"/>
        </w:trPr>
        <w:tc>
          <w:tcPr>
            <w:tcW w:w="1134" w:type="dxa"/>
            <w:shd w:val="clear" w:color="auto" w:fill="auto"/>
            <w:vAlign w:val="center"/>
          </w:tcPr>
          <w:p w14:paraId="05114216" w14:textId="56DB134A" w:rsidR="00406CBE" w:rsidRPr="000B472D" w:rsidRDefault="00D50AA5" w:rsidP="00D95D59">
            <w:pPr>
              <w:tabs>
                <w:tab w:val="left" w:pos="2652"/>
              </w:tabs>
              <w:rPr>
                <w:rFonts w:asciiTheme="minorHAnsi" w:hAnsiTheme="minorHAnsi" w:cstheme="minorHAnsi"/>
              </w:rPr>
            </w:pPr>
            <w:r>
              <w:rPr>
                <w:rFonts w:asciiTheme="minorHAnsi" w:hAnsiTheme="minorHAnsi" w:cstheme="minorHAnsi"/>
              </w:rPr>
              <w:t>2.0</w:t>
            </w:r>
          </w:p>
        </w:tc>
        <w:tc>
          <w:tcPr>
            <w:tcW w:w="1418" w:type="dxa"/>
            <w:shd w:val="clear" w:color="auto" w:fill="auto"/>
            <w:vAlign w:val="center"/>
          </w:tcPr>
          <w:p w14:paraId="02210529" w14:textId="2D7FE223" w:rsidR="00406CBE" w:rsidRPr="000B472D" w:rsidRDefault="00D50AA5" w:rsidP="00D95D59">
            <w:pPr>
              <w:tabs>
                <w:tab w:val="left" w:pos="2652"/>
              </w:tabs>
              <w:rPr>
                <w:rFonts w:asciiTheme="minorHAnsi" w:hAnsiTheme="minorHAnsi" w:cstheme="minorHAnsi"/>
              </w:rPr>
            </w:pPr>
            <w:r>
              <w:rPr>
                <w:rFonts w:asciiTheme="minorHAnsi" w:hAnsiTheme="minorHAnsi" w:cstheme="minorHAnsi"/>
              </w:rPr>
              <w:t>Sept 2015</w:t>
            </w:r>
          </w:p>
        </w:tc>
        <w:tc>
          <w:tcPr>
            <w:tcW w:w="2693" w:type="dxa"/>
            <w:shd w:val="clear" w:color="auto" w:fill="auto"/>
            <w:vAlign w:val="center"/>
          </w:tcPr>
          <w:p w14:paraId="47CFAE17" w14:textId="1E1333E8" w:rsidR="00406CBE" w:rsidRPr="000B472D" w:rsidRDefault="00D50AA5" w:rsidP="00D95D59">
            <w:pPr>
              <w:tabs>
                <w:tab w:val="left" w:pos="2652"/>
              </w:tabs>
              <w:rPr>
                <w:rFonts w:asciiTheme="minorHAnsi" w:hAnsiTheme="minorHAnsi" w:cstheme="minorHAnsi"/>
              </w:rPr>
            </w:pPr>
            <w:r>
              <w:rPr>
                <w:rFonts w:asciiTheme="minorHAnsi" w:hAnsiTheme="minorHAnsi" w:cstheme="minorHAnsi"/>
              </w:rPr>
              <w:t xml:space="preserve">Ephrem Zewdie </w:t>
            </w:r>
            <w:proofErr w:type="spellStart"/>
            <w:r>
              <w:rPr>
                <w:rFonts w:asciiTheme="minorHAnsi" w:hAnsiTheme="minorHAnsi" w:cstheme="minorHAnsi"/>
              </w:rPr>
              <w:t>Robele</w:t>
            </w:r>
            <w:proofErr w:type="spellEnd"/>
          </w:p>
        </w:tc>
        <w:tc>
          <w:tcPr>
            <w:tcW w:w="4253" w:type="dxa"/>
            <w:shd w:val="clear" w:color="auto" w:fill="auto"/>
            <w:vAlign w:val="center"/>
          </w:tcPr>
          <w:p w14:paraId="013ACF9B" w14:textId="77777777" w:rsidR="00E96D9D" w:rsidRDefault="00E96D9D" w:rsidP="00E96D9D">
            <w:pPr>
              <w:tabs>
                <w:tab w:val="left" w:pos="2652"/>
              </w:tabs>
              <w:rPr>
                <w:rFonts w:asciiTheme="minorHAnsi" w:hAnsiTheme="minorHAnsi" w:cstheme="minorHAnsi"/>
              </w:rPr>
            </w:pPr>
            <w:r w:rsidRPr="007469BF">
              <w:rPr>
                <w:rFonts w:asciiTheme="minorHAnsi" w:hAnsiTheme="minorHAnsi" w:cstheme="minorHAnsi"/>
              </w:rPr>
              <w:t>STEWART PAPPAS, Jane Margare</w:t>
            </w:r>
            <w:r>
              <w:rPr>
                <w:rFonts w:asciiTheme="minorHAnsi" w:hAnsiTheme="minorHAnsi" w:cstheme="minorHAnsi"/>
              </w:rPr>
              <w:t>t;</w:t>
            </w:r>
          </w:p>
          <w:p w14:paraId="05568B0B" w14:textId="483B22BB" w:rsidR="00406CBE" w:rsidRPr="000B472D" w:rsidRDefault="00E96D9D" w:rsidP="00E96D9D">
            <w:pPr>
              <w:tabs>
                <w:tab w:val="left" w:pos="2652"/>
              </w:tabs>
              <w:rPr>
                <w:rFonts w:asciiTheme="minorHAnsi" w:hAnsiTheme="minorHAnsi" w:cstheme="minorHAnsi"/>
              </w:rPr>
            </w:pPr>
            <w:r w:rsidRPr="0055069D">
              <w:rPr>
                <w:rFonts w:asciiTheme="minorHAnsi" w:hAnsiTheme="minorHAnsi" w:cstheme="minorHAnsi"/>
              </w:rPr>
              <w:t>JEFFREYS, Nich</w:t>
            </w:r>
            <w:r>
              <w:rPr>
                <w:rFonts w:asciiTheme="minorHAnsi" w:hAnsiTheme="minorHAnsi" w:cstheme="minorHAnsi"/>
              </w:rPr>
              <w:t xml:space="preserve">olas Richard </w:t>
            </w:r>
            <w:r w:rsidRPr="007469BF">
              <w:rPr>
                <w:rFonts w:asciiTheme="minorHAnsi" w:hAnsiTheme="minorHAnsi" w:cstheme="minorHAnsi"/>
              </w:rPr>
              <w:t xml:space="preserve"> </w:t>
            </w:r>
          </w:p>
        </w:tc>
        <w:tc>
          <w:tcPr>
            <w:tcW w:w="4394" w:type="dxa"/>
            <w:vAlign w:val="center"/>
          </w:tcPr>
          <w:p w14:paraId="6420D194" w14:textId="1E051F05" w:rsidR="00406CBE" w:rsidRPr="000B472D" w:rsidRDefault="00257BFE" w:rsidP="00D95D59">
            <w:pPr>
              <w:tabs>
                <w:tab w:val="left" w:pos="2652"/>
              </w:tabs>
              <w:rPr>
                <w:rFonts w:asciiTheme="minorHAnsi" w:hAnsiTheme="minorHAnsi" w:cstheme="minorHAnsi"/>
              </w:rPr>
            </w:pPr>
            <w:r>
              <w:rPr>
                <w:rFonts w:asciiTheme="minorHAnsi" w:hAnsiTheme="minorHAnsi" w:cstheme="minorHAnsi"/>
              </w:rPr>
              <w:t>1.1, 1.2.2, 1.2.3</w:t>
            </w:r>
          </w:p>
        </w:tc>
      </w:tr>
      <w:tr w:rsidR="00406CBE" w:rsidRPr="000B472D" w14:paraId="574D2168" w14:textId="77777777" w:rsidTr="009D68FE">
        <w:trPr>
          <w:trHeight w:val="317"/>
        </w:trPr>
        <w:tc>
          <w:tcPr>
            <w:tcW w:w="1134" w:type="dxa"/>
            <w:shd w:val="clear" w:color="auto" w:fill="auto"/>
            <w:vAlign w:val="center"/>
          </w:tcPr>
          <w:p w14:paraId="7168CAEF" w14:textId="4761E819" w:rsidR="00406CBE" w:rsidRPr="000B472D" w:rsidRDefault="0033623A" w:rsidP="00D95D59">
            <w:pPr>
              <w:tabs>
                <w:tab w:val="left" w:pos="2652"/>
              </w:tabs>
              <w:rPr>
                <w:rFonts w:asciiTheme="minorHAnsi" w:hAnsiTheme="minorHAnsi" w:cstheme="minorHAnsi"/>
              </w:rPr>
            </w:pPr>
            <w:r>
              <w:rPr>
                <w:rFonts w:asciiTheme="minorHAnsi" w:hAnsiTheme="minorHAnsi" w:cstheme="minorHAnsi"/>
              </w:rPr>
              <w:t>3.0</w:t>
            </w:r>
          </w:p>
        </w:tc>
        <w:tc>
          <w:tcPr>
            <w:tcW w:w="1418" w:type="dxa"/>
            <w:shd w:val="clear" w:color="auto" w:fill="auto"/>
            <w:vAlign w:val="center"/>
          </w:tcPr>
          <w:p w14:paraId="5C3E2B4F" w14:textId="57981F8A" w:rsidR="00406CBE" w:rsidRPr="000B472D" w:rsidRDefault="00FF1CC4" w:rsidP="00FF1CC4">
            <w:pPr>
              <w:tabs>
                <w:tab w:val="left" w:pos="2652"/>
              </w:tabs>
              <w:rPr>
                <w:rFonts w:asciiTheme="minorHAnsi" w:hAnsiTheme="minorHAnsi" w:cstheme="minorHAnsi"/>
              </w:rPr>
            </w:pPr>
            <w:r>
              <w:rPr>
                <w:rFonts w:asciiTheme="minorHAnsi" w:hAnsiTheme="minorHAnsi" w:cstheme="minorHAnsi"/>
              </w:rPr>
              <w:t>Feb</w:t>
            </w:r>
            <w:r w:rsidR="0033623A">
              <w:rPr>
                <w:rFonts w:asciiTheme="minorHAnsi" w:hAnsiTheme="minorHAnsi" w:cstheme="minorHAnsi"/>
              </w:rPr>
              <w:t xml:space="preserve"> 2017</w:t>
            </w:r>
          </w:p>
        </w:tc>
        <w:tc>
          <w:tcPr>
            <w:tcW w:w="2693" w:type="dxa"/>
            <w:shd w:val="clear" w:color="auto" w:fill="auto"/>
            <w:vAlign w:val="center"/>
          </w:tcPr>
          <w:p w14:paraId="58105289" w14:textId="52F44F26" w:rsidR="00406CBE" w:rsidRPr="000F7388" w:rsidRDefault="0033623A" w:rsidP="00D95D59">
            <w:pPr>
              <w:tabs>
                <w:tab w:val="left" w:pos="2652"/>
              </w:tabs>
              <w:rPr>
                <w:rFonts w:asciiTheme="minorHAnsi" w:hAnsiTheme="minorHAnsi" w:cstheme="minorHAnsi"/>
                <w:lang w:val="en-US"/>
              </w:rPr>
            </w:pPr>
            <w:r>
              <w:rPr>
                <w:rFonts w:asciiTheme="minorHAnsi" w:hAnsiTheme="minorHAnsi" w:cstheme="minorHAnsi"/>
                <w:lang w:val="en-US"/>
              </w:rPr>
              <w:t xml:space="preserve">Ephrem Zewdie </w:t>
            </w:r>
            <w:proofErr w:type="spellStart"/>
            <w:r>
              <w:rPr>
                <w:rFonts w:asciiTheme="minorHAnsi" w:hAnsiTheme="minorHAnsi" w:cstheme="minorHAnsi"/>
                <w:lang w:val="en-US"/>
              </w:rPr>
              <w:t>Robele</w:t>
            </w:r>
            <w:proofErr w:type="spellEnd"/>
          </w:p>
        </w:tc>
        <w:tc>
          <w:tcPr>
            <w:tcW w:w="4253" w:type="dxa"/>
            <w:shd w:val="clear" w:color="auto" w:fill="auto"/>
            <w:vAlign w:val="center"/>
          </w:tcPr>
          <w:p w14:paraId="78455AD7" w14:textId="77777777" w:rsidR="00406CBE" w:rsidRDefault="00466B6F" w:rsidP="00D95D59">
            <w:pPr>
              <w:tabs>
                <w:tab w:val="left" w:pos="2652"/>
              </w:tabs>
              <w:rPr>
                <w:rFonts w:asciiTheme="minorHAnsi" w:hAnsiTheme="minorHAnsi" w:cstheme="minorHAnsi"/>
              </w:rPr>
            </w:pPr>
            <w:r>
              <w:rPr>
                <w:rFonts w:asciiTheme="minorHAnsi" w:hAnsiTheme="minorHAnsi" w:cstheme="minorHAnsi"/>
              </w:rPr>
              <w:t>N. Mafabune</w:t>
            </w:r>
            <w:r w:rsidR="00FF1CC4">
              <w:rPr>
                <w:rFonts w:asciiTheme="minorHAnsi" w:hAnsiTheme="minorHAnsi" w:cstheme="minorHAnsi"/>
              </w:rPr>
              <w:t xml:space="preserve"> GSC/GFI</w:t>
            </w:r>
          </w:p>
          <w:p w14:paraId="053B2DA3" w14:textId="63A83BFF" w:rsidR="00FF1CC4" w:rsidRPr="000B472D" w:rsidRDefault="00FF1CC4" w:rsidP="00D95D59">
            <w:pPr>
              <w:tabs>
                <w:tab w:val="left" w:pos="2652"/>
              </w:tabs>
              <w:rPr>
                <w:rFonts w:asciiTheme="minorHAnsi" w:hAnsiTheme="minorHAnsi" w:cstheme="minorHAnsi"/>
              </w:rPr>
            </w:pPr>
            <w:r w:rsidRPr="0055069D">
              <w:rPr>
                <w:rFonts w:asciiTheme="minorHAnsi" w:hAnsiTheme="minorHAnsi" w:cstheme="minorHAnsi"/>
              </w:rPr>
              <w:t>JEFFREYS, Nich</w:t>
            </w:r>
            <w:r>
              <w:rPr>
                <w:rFonts w:asciiTheme="minorHAnsi" w:hAnsiTheme="minorHAnsi" w:cstheme="minorHAnsi"/>
              </w:rPr>
              <w:t xml:space="preserve">olas Richard </w:t>
            </w:r>
            <w:r w:rsidRPr="007469BF">
              <w:rPr>
                <w:rFonts w:asciiTheme="minorHAnsi" w:hAnsiTheme="minorHAnsi" w:cstheme="minorHAnsi"/>
              </w:rPr>
              <w:t xml:space="preserve"> </w:t>
            </w:r>
            <w:r>
              <w:rPr>
                <w:rFonts w:asciiTheme="minorHAnsi" w:hAnsiTheme="minorHAnsi" w:cstheme="minorHAnsi"/>
              </w:rPr>
              <w:t>FNM</w:t>
            </w:r>
          </w:p>
        </w:tc>
        <w:tc>
          <w:tcPr>
            <w:tcW w:w="4394" w:type="dxa"/>
            <w:vAlign w:val="center"/>
          </w:tcPr>
          <w:p w14:paraId="4A526DDA" w14:textId="314BD3EC" w:rsidR="00406CBE" w:rsidRPr="000B472D" w:rsidRDefault="0033623A" w:rsidP="00FF1CC4">
            <w:pPr>
              <w:tabs>
                <w:tab w:val="left" w:pos="2652"/>
              </w:tabs>
              <w:rPr>
                <w:rFonts w:asciiTheme="minorHAnsi" w:hAnsiTheme="minorHAnsi" w:cstheme="minorHAnsi"/>
              </w:rPr>
            </w:pPr>
            <w:r>
              <w:rPr>
                <w:rFonts w:asciiTheme="minorHAnsi" w:hAnsiTheme="minorHAnsi" w:cstheme="minorHAnsi"/>
              </w:rPr>
              <w:t>1.2.1</w:t>
            </w:r>
            <w:r w:rsidR="00FF1CC4">
              <w:rPr>
                <w:rFonts w:asciiTheme="minorHAnsi" w:hAnsiTheme="minorHAnsi" w:cstheme="minorHAnsi"/>
              </w:rPr>
              <w:t xml:space="preserve">, </w:t>
            </w:r>
            <w:r>
              <w:rPr>
                <w:rFonts w:asciiTheme="minorHAnsi" w:hAnsiTheme="minorHAnsi" w:cstheme="minorHAnsi"/>
              </w:rPr>
              <w:t>1.2.2</w:t>
            </w:r>
            <w:r w:rsidR="00FF1CC4">
              <w:rPr>
                <w:rFonts w:asciiTheme="minorHAnsi" w:hAnsiTheme="minorHAnsi" w:cstheme="minorHAnsi"/>
              </w:rPr>
              <w:t xml:space="preserve">, 2, 3, 4, 5, 6, 7, 8, Annex I </w:t>
            </w:r>
          </w:p>
        </w:tc>
      </w:tr>
      <w:tr w:rsidR="00406CBE" w:rsidRPr="000B472D" w14:paraId="44150E13" w14:textId="77777777" w:rsidTr="009D68FE">
        <w:trPr>
          <w:trHeight w:val="317"/>
        </w:trPr>
        <w:tc>
          <w:tcPr>
            <w:tcW w:w="1134" w:type="dxa"/>
            <w:shd w:val="clear" w:color="auto" w:fill="auto"/>
            <w:vAlign w:val="center"/>
          </w:tcPr>
          <w:p w14:paraId="45076B1F" w14:textId="00D1D093" w:rsidR="00406CBE" w:rsidRPr="000B472D" w:rsidRDefault="009B76C8" w:rsidP="00D95D59">
            <w:pPr>
              <w:tabs>
                <w:tab w:val="left" w:pos="2652"/>
              </w:tabs>
              <w:rPr>
                <w:rFonts w:asciiTheme="minorHAnsi" w:hAnsiTheme="minorHAnsi" w:cstheme="minorHAnsi"/>
              </w:rPr>
            </w:pPr>
            <w:r>
              <w:rPr>
                <w:rFonts w:asciiTheme="minorHAnsi" w:hAnsiTheme="minorHAnsi" w:cstheme="minorHAnsi"/>
              </w:rPr>
              <w:t>4.0</w:t>
            </w:r>
          </w:p>
        </w:tc>
        <w:tc>
          <w:tcPr>
            <w:tcW w:w="1418" w:type="dxa"/>
            <w:shd w:val="clear" w:color="auto" w:fill="auto"/>
            <w:vAlign w:val="center"/>
          </w:tcPr>
          <w:p w14:paraId="48A56405" w14:textId="5776D062" w:rsidR="00406CBE" w:rsidRPr="000B472D" w:rsidRDefault="00F546C1" w:rsidP="00D95D59">
            <w:pPr>
              <w:tabs>
                <w:tab w:val="left" w:pos="2652"/>
              </w:tabs>
              <w:rPr>
                <w:rFonts w:asciiTheme="minorHAnsi" w:hAnsiTheme="minorHAnsi" w:cstheme="minorHAnsi"/>
              </w:rPr>
            </w:pPr>
            <w:r>
              <w:rPr>
                <w:rFonts w:asciiTheme="minorHAnsi" w:hAnsiTheme="minorHAnsi" w:cstheme="minorHAnsi"/>
              </w:rPr>
              <w:t>Oct</w:t>
            </w:r>
            <w:r w:rsidR="009B76C8">
              <w:rPr>
                <w:rFonts w:asciiTheme="minorHAnsi" w:hAnsiTheme="minorHAnsi" w:cstheme="minorHAnsi"/>
              </w:rPr>
              <w:t xml:space="preserve"> 2017</w:t>
            </w:r>
          </w:p>
        </w:tc>
        <w:tc>
          <w:tcPr>
            <w:tcW w:w="2693" w:type="dxa"/>
            <w:shd w:val="clear" w:color="auto" w:fill="auto"/>
            <w:vAlign w:val="center"/>
          </w:tcPr>
          <w:p w14:paraId="0BFAF2E7" w14:textId="0DCCDBC2" w:rsidR="00406CBE" w:rsidRPr="000B472D" w:rsidRDefault="009B76C8" w:rsidP="00D95D59">
            <w:pPr>
              <w:tabs>
                <w:tab w:val="left" w:pos="2652"/>
              </w:tabs>
              <w:rPr>
                <w:rFonts w:asciiTheme="minorHAnsi" w:hAnsiTheme="minorHAnsi" w:cstheme="minorHAnsi"/>
              </w:rPr>
            </w:pPr>
            <w:r>
              <w:rPr>
                <w:rFonts w:asciiTheme="minorHAnsi" w:hAnsiTheme="minorHAnsi" w:cstheme="minorHAnsi"/>
              </w:rPr>
              <w:t xml:space="preserve">Ephrem Zewdie </w:t>
            </w:r>
            <w:proofErr w:type="spellStart"/>
            <w:r>
              <w:rPr>
                <w:rFonts w:asciiTheme="minorHAnsi" w:hAnsiTheme="minorHAnsi" w:cstheme="minorHAnsi"/>
              </w:rPr>
              <w:t>Robele</w:t>
            </w:r>
            <w:proofErr w:type="spellEnd"/>
          </w:p>
        </w:tc>
        <w:tc>
          <w:tcPr>
            <w:tcW w:w="4253" w:type="dxa"/>
            <w:shd w:val="clear" w:color="auto" w:fill="auto"/>
            <w:vAlign w:val="center"/>
          </w:tcPr>
          <w:p w14:paraId="704D6278" w14:textId="77777777" w:rsidR="009D68FE" w:rsidRDefault="00357EB7" w:rsidP="00D95D59">
            <w:pPr>
              <w:tabs>
                <w:tab w:val="left" w:pos="2652"/>
              </w:tabs>
              <w:rPr>
                <w:rFonts w:asciiTheme="minorHAnsi" w:hAnsiTheme="minorHAnsi" w:cstheme="minorHAnsi"/>
              </w:rPr>
            </w:pPr>
            <w:r w:rsidRPr="007469BF">
              <w:rPr>
                <w:rFonts w:asciiTheme="minorHAnsi" w:hAnsiTheme="minorHAnsi" w:cstheme="minorHAnsi"/>
              </w:rPr>
              <w:t>RATHI, Sushil Kumar</w:t>
            </w:r>
          </w:p>
          <w:p w14:paraId="3A520AA9" w14:textId="77777777" w:rsidR="009D68FE" w:rsidRDefault="009D68FE" w:rsidP="009D68FE">
            <w:pPr>
              <w:tabs>
                <w:tab w:val="left" w:pos="2652"/>
              </w:tabs>
              <w:rPr>
                <w:rFonts w:asciiTheme="minorHAnsi" w:hAnsiTheme="minorHAnsi" w:cstheme="minorHAnsi"/>
              </w:rPr>
            </w:pPr>
            <w:r w:rsidRPr="007469BF">
              <w:rPr>
                <w:rFonts w:asciiTheme="minorHAnsi" w:hAnsiTheme="minorHAnsi" w:cstheme="minorHAnsi"/>
              </w:rPr>
              <w:t>STEWART PAPPAS, Jane Margare</w:t>
            </w:r>
            <w:r>
              <w:rPr>
                <w:rFonts w:asciiTheme="minorHAnsi" w:hAnsiTheme="minorHAnsi" w:cstheme="minorHAnsi"/>
              </w:rPr>
              <w:t>t</w:t>
            </w:r>
            <w:r>
              <w:rPr>
                <w:rFonts w:asciiTheme="minorHAnsi" w:hAnsiTheme="minorHAnsi" w:cstheme="minorHAnsi"/>
              </w:rPr>
              <w:t xml:space="preserve"> FNM</w:t>
            </w:r>
          </w:p>
          <w:p w14:paraId="35454EA7" w14:textId="1E5DBDC0" w:rsidR="00406CBE" w:rsidRPr="000B472D" w:rsidRDefault="009D68FE" w:rsidP="009D68FE">
            <w:pPr>
              <w:tabs>
                <w:tab w:val="left" w:pos="2652"/>
              </w:tabs>
              <w:rPr>
                <w:rFonts w:asciiTheme="minorHAnsi" w:hAnsiTheme="minorHAnsi" w:cstheme="minorHAnsi"/>
              </w:rPr>
            </w:pPr>
            <w:r w:rsidRPr="0055069D">
              <w:rPr>
                <w:rFonts w:asciiTheme="minorHAnsi" w:hAnsiTheme="minorHAnsi" w:cstheme="minorHAnsi"/>
              </w:rPr>
              <w:t>JEFFREYS, Nich</w:t>
            </w:r>
            <w:r>
              <w:rPr>
                <w:rFonts w:asciiTheme="minorHAnsi" w:hAnsiTheme="minorHAnsi" w:cstheme="minorHAnsi"/>
              </w:rPr>
              <w:t xml:space="preserve">olas Richard </w:t>
            </w:r>
            <w:r w:rsidRPr="007469BF">
              <w:rPr>
                <w:rFonts w:asciiTheme="minorHAnsi" w:hAnsiTheme="minorHAnsi" w:cstheme="minorHAnsi"/>
              </w:rPr>
              <w:t xml:space="preserve"> </w:t>
            </w:r>
            <w:r>
              <w:rPr>
                <w:rFonts w:asciiTheme="minorHAnsi" w:hAnsiTheme="minorHAnsi" w:cstheme="minorHAnsi"/>
              </w:rPr>
              <w:t>FNM</w:t>
            </w:r>
            <w:r>
              <w:t xml:space="preserve"> </w:t>
            </w:r>
            <w:hyperlink r:id="rId19" w:history="1"/>
          </w:p>
        </w:tc>
        <w:tc>
          <w:tcPr>
            <w:tcW w:w="4394" w:type="dxa"/>
            <w:vAlign w:val="center"/>
          </w:tcPr>
          <w:p w14:paraId="1D3C42E1" w14:textId="2D85CA79" w:rsidR="00406CBE" w:rsidRDefault="009B76C8" w:rsidP="009D68FE">
            <w:pPr>
              <w:tabs>
                <w:tab w:val="left" w:pos="2652"/>
              </w:tabs>
              <w:rPr>
                <w:rFonts w:asciiTheme="minorHAnsi" w:hAnsiTheme="minorHAnsi" w:cstheme="minorHAnsi"/>
              </w:rPr>
            </w:pPr>
            <w:r>
              <w:rPr>
                <w:rFonts w:asciiTheme="minorHAnsi" w:hAnsiTheme="minorHAnsi" w:cstheme="minorHAnsi"/>
              </w:rPr>
              <w:t>Section 1.2.2 – various amendments</w:t>
            </w:r>
          </w:p>
          <w:p w14:paraId="3EE72220" w14:textId="184652D8" w:rsidR="009B76C8" w:rsidRPr="000B472D" w:rsidRDefault="009B76C8" w:rsidP="009B76C8">
            <w:pPr>
              <w:tabs>
                <w:tab w:val="left" w:pos="2652"/>
              </w:tabs>
              <w:rPr>
                <w:rFonts w:asciiTheme="minorHAnsi" w:hAnsiTheme="minorHAnsi" w:cstheme="minorHAnsi"/>
              </w:rPr>
            </w:pPr>
            <w:r>
              <w:rPr>
                <w:rFonts w:asciiTheme="minorHAnsi" w:hAnsiTheme="minorHAnsi" w:cstheme="minorHAnsi"/>
              </w:rPr>
              <w:t>Section 1.2.5 – New section</w:t>
            </w:r>
          </w:p>
        </w:tc>
      </w:tr>
      <w:tr w:rsidR="009D68FE" w:rsidRPr="000B472D" w14:paraId="2F1208FD" w14:textId="77777777" w:rsidTr="009D68FE">
        <w:trPr>
          <w:trHeight w:val="317"/>
        </w:trPr>
        <w:tc>
          <w:tcPr>
            <w:tcW w:w="1134" w:type="dxa"/>
            <w:shd w:val="clear" w:color="auto" w:fill="auto"/>
            <w:vAlign w:val="center"/>
          </w:tcPr>
          <w:p w14:paraId="76C9D0AE" w14:textId="13F90767" w:rsidR="009D68FE" w:rsidRPr="000B472D" w:rsidRDefault="009D68FE" w:rsidP="00D95D59">
            <w:pPr>
              <w:tabs>
                <w:tab w:val="left" w:pos="2652"/>
              </w:tabs>
              <w:rPr>
                <w:rFonts w:asciiTheme="minorHAnsi" w:hAnsiTheme="minorHAnsi" w:cstheme="minorHAnsi"/>
              </w:rPr>
            </w:pPr>
            <w:r>
              <w:rPr>
                <w:rFonts w:asciiTheme="minorHAnsi" w:hAnsiTheme="minorHAnsi" w:cstheme="minorHAnsi"/>
              </w:rPr>
              <w:t>4.0</w:t>
            </w:r>
          </w:p>
        </w:tc>
        <w:tc>
          <w:tcPr>
            <w:tcW w:w="1418" w:type="dxa"/>
            <w:shd w:val="clear" w:color="auto" w:fill="auto"/>
            <w:vAlign w:val="center"/>
          </w:tcPr>
          <w:p w14:paraId="3757A4FD" w14:textId="5237F023" w:rsidR="009D68FE" w:rsidRPr="000B472D" w:rsidRDefault="009D68FE" w:rsidP="009D68FE">
            <w:pPr>
              <w:tabs>
                <w:tab w:val="left" w:pos="2652"/>
              </w:tabs>
              <w:rPr>
                <w:rFonts w:asciiTheme="minorHAnsi" w:hAnsiTheme="minorHAnsi" w:cstheme="minorHAnsi"/>
              </w:rPr>
            </w:pPr>
            <w:r>
              <w:rPr>
                <w:rFonts w:asciiTheme="minorHAnsi" w:hAnsiTheme="minorHAnsi" w:cstheme="minorHAnsi"/>
              </w:rPr>
              <w:t xml:space="preserve">23 Nov </w:t>
            </w:r>
            <w:r>
              <w:rPr>
                <w:rFonts w:asciiTheme="minorHAnsi" w:hAnsiTheme="minorHAnsi" w:cstheme="minorHAnsi"/>
              </w:rPr>
              <w:t>17</w:t>
            </w:r>
          </w:p>
        </w:tc>
        <w:tc>
          <w:tcPr>
            <w:tcW w:w="2693" w:type="dxa"/>
            <w:shd w:val="clear" w:color="auto" w:fill="auto"/>
            <w:vAlign w:val="center"/>
          </w:tcPr>
          <w:p w14:paraId="38614877" w14:textId="659D5F69" w:rsidR="009D68FE" w:rsidRPr="000B472D" w:rsidRDefault="009D68FE" w:rsidP="00D95D59">
            <w:pPr>
              <w:tabs>
                <w:tab w:val="left" w:pos="2652"/>
              </w:tabs>
              <w:rPr>
                <w:rFonts w:asciiTheme="minorHAnsi" w:hAnsiTheme="minorHAnsi" w:cstheme="minorHAnsi"/>
              </w:rPr>
            </w:pPr>
            <w:r>
              <w:rPr>
                <w:rFonts w:asciiTheme="minorHAnsi" w:hAnsiTheme="minorHAnsi" w:cstheme="minorHAnsi"/>
              </w:rPr>
              <w:t xml:space="preserve">Ephrem Zewdie </w:t>
            </w:r>
            <w:proofErr w:type="spellStart"/>
            <w:r>
              <w:rPr>
                <w:rFonts w:asciiTheme="minorHAnsi" w:hAnsiTheme="minorHAnsi" w:cstheme="minorHAnsi"/>
              </w:rPr>
              <w:t>Robele</w:t>
            </w:r>
            <w:proofErr w:type="spellEnd"/>
          </w:p>
        </w:tc>
        <w:tc>
          <w:tcPr>
            <w:tcW w:w="4253" w:type="dxa"/>
            <w:shd w:val="clear" w:color="auto" w:fill="auto"/>
            <w:vAlign w:val="center"/>
          </w:tcPr>
          <w:p w14:paraId="0725CCCF" w14:textId="0AB8D844" w:rsidR="009D68FE" w:rsidRPr="000B472D" w:rsidRDefault="009D68FE" w:rsidP="00D95D59">
            <w:pPr>
              <w:tabs>
                <w:tab w:val="left" w:pos="2652"/>
              </w:tabs>
              <w:rPr>
                <w:rFonts w:asciiTheme="minorHAnsi" w:hAnsiTheme="minorHAnsi" w:cstheme="minorHAnsi"/>
              </w:rPr>
            </w:pPr>
            <w:r w:rsidRPr="0055069D">
              <w:rPr>
                <w:rFonts w:asciiTheme="minorHAnsi" w:hAnsiTheme="minorHAnsi" w:cstheme="minorHAnsi"/>
              </w:rPr>
              <w:t>JEFFREYS, Nich</w:t>
            </w:r>
            <w:r>
              <w:rPr>
                <w:rFonts w:asciiTheme="minorHAnsi" w:hAnsiTheme="minorHAnsi" w:cstheme="minorHAnsi"/>
              </w:rPr>
              <w:t xml:space="preserve">olas Richard </w:t>
            </w:r>
            <w:r w:rsidRPr="007469BF">
              <w:rPr>
                <w:rFonts w:asciiTheme="minorHAnsi" w:hAnsiTheme="minorHAnsi" w:cstheme="minorHAnsi"/>
              </w:rPr>
              <w:t xml:space="preserve"> </w:t>
            </w:r>
            <w:r>
              <w:rPr>
                <w:rFonts w:asciiTheme="minorHAnsi" w:hAnsiTheme="minorHAnsi" w:cstheme="minorHAnsi"/>
              </w:rPr>
              <w:t>FNM</w:t>
            </w:r>
            <w:r>
              <w:t xml:space="preserve"> </w:t>
            </w:r>
            <w:hyperlink r:id="rId20" w:history="1"/>
          </w:p>
        </w:tc>
        <w:tc>
          <w:tcPr>
            <w:tcW w:w="4394" w:type="dxa"/>
            <w:vAlign w:val="center"/>
          </w:tcPr>
          <w:p w14:paraId="502ED0EE" w14:textId="29EB1359" w:rsidR="009D68FE" w:rsidRPr="000B472D" w:rsidRDefault="009D68FE" w:rsidP="00D95D59">
            <w:pPr>
              <w:tabs>
                <w:tab w:val="left" w:pos="2652"/>
              </w:tabs>
              <w:rPr>
                <w:rFonts w:asciiTheme="minorHAnsi" w:hAnsiTheme="minorHAnsi" w:cstheme="minorHAnsi"/>
              </w:rPr>
            </w:pPr>
            <w:r>
              <w:rPr>
                <w:rFonts w:asciiTheme="minorHAnsi" w:hAnsiTheme="minorHAnsi" w:cstheme="minorHAnsi"/>
              </w:rPr>
              <w:t>Approval</w:t>
            </w:r>
          </w:p>
        </w:tc>
      </w:tr>
      <w:tr w:rsidR="00406CBE" w:rsidRPr="000B472D" w14:paraId="43D93C71" w14:textId="77777777" w:rsidTr="009D68FE">
        <w:trPr>
          <w:trHeight w:val="317"/>
        </w:trPr>
        <w:tc>
          <w:tcPr>
            <w:tcW w:w="1134" w:type="dxa"/>
            <w:shd w:val="clear" w:color="auto" w:fill="auto"/>
            <w:vAlign w:val="center"/>
          </w:tcPr>
          <w:p w14:paraId="61EF932C" w14:textId="77777777" w:rsidR="00406CBE" w:rsidRPr="000B472D" w:rsidRDefault="00406CBE" w:rsidP="00D95D59">
            <w:pPr>
              <w:tabs>
                <w:tab w:val="left" w:pos="2652"/>
              </w:tabs>
              <w:rPr>
                <w:rFonts w:asciiTheme="minorHAnsi" w:hAnsiTheme="minorHAnsi" w:cstheme="minorHAnsi"/>
              </w:rPr>
            </w:pPr>
          </w:p>
        </w:tc>
        <w:tc>
          <w:tcPr>
            <w:tcW w:w="1418" w:type="dxa"/>
            <w:shd w:val="clear" w:color="auto" w:fill="auto"/>
            <w:vAlign w:val="center"/>
          </w:tcPr>
          <w:p w14:paraId="3EEDE0D7" w14:textId="77777777" w:rsidR="00406CBE" w:rsidRPr="000B472D" w:rsidRDefault="00406CBE" w:rsidP="00D95D59">
            <w:pPr>
              <w:tabs>
                <w:tab w:val="left" w:pos="2652"/>
              </w:tabs>
              <w:rPr>
                <w:rFonts w:asciiTheme="minorHAnsi" w:hAnsiTheme="minorHAnsi" w:cstheme="minorHAnsi"/>
              </w:rPr>
            </w:pPr>
          </w:p>
        </w:tc>
        <w:tc>
          <w:tcPr>
            <w:tcW w:w="2693" w:type="dxa"/>
            <w:shd w:val="clear" w:color="auto" w:fill="auto"/>
            <w:vAlign w:val="center"/>
          </w:tcPr>
          <w:p w14:paraId="46D77A7C" w14:textId="77777777" w:rsidR="00406CBE" w:rsidRPr="000B472D" w:rsidRDefault="00406CBE" w:rsidP="00D95D59">
            <w:pPr>
              <w:tabs>
                <w:tab w:val="left" w:pos="2652"/>
              </w:tabs>
              <w:rPr>
                <w:rFonts w:asciiTheme="minorHAnsi" w:hAnsiTheme="minorHAnsi" w:cstheme="minorHAnsi"/>
              </w:rPr>
            </w:pPr>
          </w:p>
        </w:tc>
        <w:tc>
          <w:tcPr>
            <w:tcW w:w="4253" w:type="dxa"/>
            <w:shd w:val="clear" w:color="auto" w:fill="auto"/>
            <w:vAlign w:val="center"/>
          </w:tcPr>
          <w:p w14:paraId="5382D3D8" w14:textId="77777777" w:rsidR="00406CBE" w:rsidRPr="000B472D" w:rsidRDefault="00406CBE" w:rsidP="00D95D59">
            <w:pPr>
              <w:tabs>
                <w:tab w:val="left" w:pos="2652"/>
              </w:tabs>
              <w:rPr>
                <w:rFonts w:asciiTheme="minorHAnsi" w:hAnsiTheme="minorHAnsi" w:cstheme="minorHAnsi"/>
              </w:rPr>
            </w:pPr>
          </w:p>
        </w:tc>
        <w:tc>
          <w:tcPr>
            <w:tcW w:w="4394" w:type="dxa"/>
            <w:vAlign w:val="center"/>
          </w:tcPr>
          <w:p w14:paraId="5D05D56A" w14:textId="77777777" w:rsidR="00406CBE" w:rsidRPr="000B472D" w:rsidRDefault="00406CBE" w:rsidP="00D95D59">
            <w:pPr>
              <w:tabs>
                <w:tab w:val="left" w:pos="2652"/>
              </w:tabs>
              <w:rPr>
                <w:rFonts w:asciiTheme="minorHAnsi" w:hAnsiTheme="minorHAnsi" w:cstheme="minorHAnsi"/>
              </w:rPr>
            </w:pPr>
          </w:p>
        </w:tc>
      </w:tr>
      <w:tr w:rsidR="00406CBE" w:rsidRPr="000B472D" w14:paraId="65BFB609" w14:textId="77777777" w:rsidTr="009D68FE">
        <w:trPr>
          <w:trHeight w:val="317"/>
        </w:trPr>
        <w:tc>
          <w:tcPr>
            <w:tcW w:w="1134" w:type="dxa"/>
            <w:shd w:val="clear" w:color="auto" w:fill="auto"/>
            <w:vAlign w:val="center"/>
          </w:tcPr>
          <w:p w14:paraId="7FF09B54" w14:textId="77777777" w:rsidR="00406CBE" w:rsidRPr="000B472D" w:rsidRDefault="00406CBE" w:rsidP="00D95D59">
            <w:pPr>
              <w:tabs>
                <w:tab w:val="left" w:pos="2652"/>
              </w:tabs>
              <w:rPr>
                <w:rFonts w:asciiTheme="minorHAnsi" w:hAnsiTheme="minorHAnsi" w:cstheme="minorHAnsi"/>
              </w:rPr>
            </w:pPr>
          </w:p>
        </w:tc>
        <w:tc>
          <w:tcPr>
            <w:tcW w:w="1418" w:type="dxa"/>
            <w:shd w:val="clear" w:color="auto" w:fill="auto"/>
            <w:vAlign w:val="center"/>
          </w:tcPr>
          <w:p w14:paraId="4C83F561" w14:textId="77777777" w:rsidR="00406CBE" w:rsidRPr="000B472D" w:rsidRDefault="00406CBE" w:rsidP="00D95D59">
            <w:pPr>
              <w:tabs>
                <w:tab w:val="left" w:pos="2652"/>
              </w:tabs>
              <w:rPr>
                <w:rFonts w:asciiTheme="minorHAnsi" w:hAnsiTheme="minorHAnsi" w:cstheme="minorHAnsi"/>
              </w:rPr>
            </w:pPr>
          </w:p>
        </w:tc>
        <w:tc>
          <w:tcPr>
            <w:tcW w:w="2693" w:type="dxa"/>
            <w:shd w:val="clear" w:color="auto" w:fill="auto"/>
            <w:vAlign w:val="center"/>
          </w:tcPr>
          <w:p w14:paraId="7D695A7C" w14:textId="77777777" w:rsidR="00406CBE" w:rsidRPr="000B472D" w:rsidRDefault="00406CBE" w:rsidP="00D95D59">
            <w:pPr>
              <w:tabs>
                <w:tab w:val="left" w:pos="2652"/>
              </w:tabs>
              <w:rPr>
                <w:rFonts w:asciiTheme="minorHAnsi" w:hAnsiTheme="minorHAnsi" w:cstheme="minorHAnsi"/>
              </w:rPr>
            </w:pPr>
          </w:p>
        </w:tc>
        <w:tc>
          <w:tcPr>
            <w:tcW w:w="4253" w:type="dxa"/>
            <w:shd w:val="clear" w:color="auto" w:fill="auto"/>
            <w:vAlign w:val="center"/>
          </w:tcPr>
          <w:p w14:paraId="4DC1357E" w14:textId="77777777" w:rsidR="00406CBE" w:rsidRPr="000B472D" w:rsidRDefault="00406CBE" w:rsidP="00D95D59">
            <w:pPr>
              <w:tabs>
                <w:tab w:val="left" w:pos="2652"/>
              </w:tabs>
              <w:rPr>
                <w:rFonts w:asciiTheme="minorHAnsi" w:hAnsiTheme="minorHAnsi" w:cstheme="minorHAnsi"/>
              </w:rPr>
            </w:pPr>
          </w:p>
        </w:tc>
        <w:tc>
          <w:tcPr>
            <w:tcW w:w="4394" w:type="dxa"/>
            <w:vAlign w:val="center"/>
          </w:tcPr>
          <w:p w14:paraId="082DF293" w14:textId="77777777" w:rsidR="00406CBE" w:rsidRPr="000B472D" w:rsidRDefault="00406CBE" w:rsidP="00D95D59">
            <w:pPr>
              <w:tabs>
                <w:tab w:val="left" w:pos="2652"/>
              </w:tabs>
              <w:rPr>
                <w:rFonts w:asciiTheme="minorHAnsi" w:hAnsiTheme="minorHAnsi" w:cstheme="minorHAnsi"/>
              </w:rPr>
            </w:pPr>
            <w:bookmarkStart w:id="0" w:name="_GoBack"/>
            <w:bookmarkEnd w:id="0"/>
          </w:p>
        </w:tc>
      </w:tr>
      <w:tr w:rsidR="00406CBE" w:rsidRPr="000B472D" w14:paraId="5FF5D596" w14:textId="77777777" w:rsidTr="009D68FE">
        <w:trPr>
          <w:trHeight w:val="317"/>
        </w:trPr>
        <w:tc>
          <w:tcPr>
            <w:tcW w:w="1134" w:type="dxa"/>
            <w:shd w:val="clear" w:color="auto" w:fill="auto"/>
            <w:vAlign w:val="center"/>
          </w:tcPr>
          <w:p w14:paraId="06B75FCC" w14:textId="77777777" w:rsidR="00406CBE" w:rsidRPr="000B472D" w:rsidRDefault="00406CBE" w:rsidP="00D95D59">
            <w:pPr>
              <w:tabs>
                <w:tab w:val="left" w:pos="2652"/>
              </w:tabs>
              <w:rPr>
                <w:rFonts w:asciiTheme="minorHAnsi" w:hAnsiTheme="minorHAnsi" w:cstheme="minorHAnsi"/>
              </w:rPr>
            </w:pPr>
          </w:p>
        </w:tc>
        <w:tc>
          <w:tcPr>
            <w:tcW w:w="1418" w:type="dxa"/>
            <w:shd w:val="clear" w:color="auto" w:fill="auto"/>
            <w:vAlign w:val="center"/>
          </w:tcPr>
          <w:p w14:paraId="43E2D77F" w14:textId="77777777" w:rsidR="00406CBE" w:rsidRPr="000B472D" w:rsidRDefault="00406CBE" w:rsidP="00D95D59">
            <w:pPr>
              <w:tabs>
                <w:tab w:val="left" w:pos="2652"/>
              </w:tabs>
              <w:rPr>
                <w:rFonts w:asciiTheme="minorHAnsi" w:hAnsiTheme="minorHAnsi" w:cstheme="minorHAnsi"/>
              </w:rPr>
            </w:pPr>
          </w:p>
        </w:tc>
        <w:tc>
          <w:tcPr>
            <w:tcW w:w="2693" w:type="dxa"/>
            <w:shd w:val="clear" w:color="auto" w:fill="auto"/>
            <w:vAlign w:val="center"/>
          </w:tcPr>
          <w:p w14:paraId="7071FA6D" w14:textId="77777777" w:rsidR="00406CBE" w:rsidRPr="000B472D" w:rsidRDefault="00406CBE" w:rsidP="00D95D59">
            <w:pPr>
              <w:tabs>
                <w:tab w:val="left" w:pos="2652"/>
              </w:tabs>
              <w:rPr>
                <w:rFonts w:asciiTheme="minorHAnsi" w:hAnsiTheme="minorHAnsi" w:cstheme="minorHAnsi"/>
              </w:rPr>
            </w:pPr>
          </w:p>
        </w:tc>
        <w:tc>
          <w:tcPr>
            <w:tcW w:w="4253" w:type="dxa"/>
            <w:shd w:val="clear" w:color="auto" w:fill="auto"/>
            <w:vAlign w:val="center"/>
          </w:tcPr>
          <w:p w14:paraId="5FA118E3" w14:textId="77777777" w:rsidR="00406CBE" w:rsidRPr="000B472D" w:rsidRDefault="00406CBE" w:rsidP="00D95D59">
            <w:pPr>
              <w:tabs>
                <w:tab w:val="left" w:pos="2652"/>
              </w:tabs>
              <w:rPr>
                <w:rFonts w:asciiTheme="minorHAnsi" w:hAnsiTheme="minorHAnsi" w:cstheme="minorHAnsi"/>
              </w:rPr>
            </w:pPr>
          </w:p>
        </w:tc>
        <w:tc>
          <w:tcPr>
            <w:tcW w:w="4394" w:type="dxa"/>
            <w:vAlign w:val="center"/>
          </w:tcPr>
          <w:p w14:paraId="4244AEE1" w14:textId="77777777" w:rsidR="00406CBE" w:rsidRPr="000B472D" w:rsidRDefault="00406CBE" w:rsidP="00D95D59">
            <w:pPr>
              <w:tabs>
                <w:tab w:val="left" w:pos="2652"/>
              </w:tabs>
              <w:rPr>
                <w:rFonts w:asciiTheme="minorHAnsi" w:hAnsiTheme="minorHAnsi" w:cstheme="minorHAnsi"/>
              </w:rPr>
            </w:pPr>
          </w:p>
        </w:tc>
      </w:tr>
      <w:tr w:rsidR="00406CBE" w:rsidRPr="000B472D" w14:paraId="334E8C79" w14:textId="77777777" w:rsidTr="009D68FE">
        <w:trPr>
          <w:trHeight w:val="317"/>
        </w:trPr>
        <w:tc>
          <w:tcPr>
            <w:tcW w:w="1134" w:type="dxa"/>
            <w:shd w:val="clear" w:color="auto" w:fill="auto"/>
            <w:vAlign w:val="center"/>
          </w:tcPr>
          <w:p w14:paraId="750FD240" w14:textId="77777777" w:rsidR="00406CBE" w:rsidRPr="000B472D" w:rsidRDefault="00406CBE" w:rsidP="00D95D59">
            <w:pPr>
              <w:tabs>
                <w:tab w:val="left" w:pos="2652"/>
              </w:tabs>
              <w:rPr>
                <w:rFonts w:asciiTheme="minorHAnsi" w:hAnsiTheme="minorHAnsi" w:cstheme="minorHAnsi"/>
              </w:rPr>
            </w:pPr>
          </w:p>
        </w:tc>
        <w:tc>
          <w:tcPr>
            <w:tcW w:w="1418" w:type="dxa"/>
            <w:shd w:val="clear" w:color="auto" w:fill="auto"/>
            <w:vAlign w:val="center"/>
          </w:tcPr>
          <w:p w14:paraId="7B01DDA1" w14:textId="77777777" w:rsidR="00406CBE" w:rsidRPr="000B472D" w:rsidRDefault="00406CBE" w:rsidP="00D95D59">
            <w:pPr>
              <w:tabs>
                <w:tab w:val="left" w:pos="2652"/>
              </w:tabs>
              <w:rPr>
                <w:rFonts w:asciiTheme="minorHAnsi" w:hAnsiTheme="minorHAnsi" w:cstheme="minorHAnsi"/>
              </w:rPr>
            </w:pPr>
          </w:p>
        </w:tc>
        <w:tc>
          <w:tcPr>
            <w:tcW w:w="2693" w:type="dxa"/>
            <w:shd w:val="clear" w:color="auto" w:fill="auto"/>
            <w:vAlign w:val="center"/>
          </w:tcPr>
          <w:p w14:paraId="11A05769" w14:textId="77777777" w:rsidR="00406CBE" w:rsidRPr="000B472D" w:rsidRDefault="00406CBE" w:rsidP="00D95D59">
            <w:pPr>
              <w:tabs>
                <w:tab w:val="left" w:pos="2652"/>
              </w:tabs>
              <w:rPr>
                <w:rFonts w:asciiTheme="minorHAnsi" w:hAnsiTheme="minorHAnsi" w:cstheme="minorHAnsi"/>
              </w:rPr>
            </w:pPr>
          </w:p>
        </w:tc>
        <w:tc>
          <w:tcPr>
            <w:tcW w:w="4253" w:type="dxa"/>
            <w:shd w:val="clear" w:color="auto" w:fill="auto"/>
            <w:vAlign w:val="center"/>
          </w:tcPr>
          <w:p w14:paraId="4F461C9A" w14:textId="77777777" w:rsidR="00406CBE" w:rsidRPr="000B472D" w:rsidRDefault="00406CBE" w:rsidP="00D95D59">
            <w:pPr>
              <w:tabs>
                <w:tab w:val="left" w:pos="2652"/>
              </w:tabs>
              <w:rPr>
                <w:rFonts w:asciiTheme="minorHAnsi" w:hAnsiTheme="minorHAnsi" w:cstheme="minorHAnsi"/>
              </w:rPr>
            </w:pPr>
          </w:p>
        </w:tc>
        <w:tc>
          <w:tcPr>
            <w:tcW w:w="4394" w:type="dxa"/>
            <w:vAlign w:val="center"/>
          </w:tcPr>
          <w:p w14:paraId="4FC42865" w14:textId="77777777" w:rsidR="00406CBE" w:rsidRPr="000B472D" w:rsidRDefault="00406CBE" w:rsidP="00D95D59">
            <w:pPr>
              <w:tabs>
                <w:tab w:val="left" w:pos="2652"/>
              </w:tabs>
              <w:rPr>
                <w:rFonts w:asciiTheme="minorHAnsi" w:hAnsiTheme="minorHAnsi" w:cstheme="minorHAnsi"/>
              </w:rPr>
            </w:pPr>
          </w:p>
        </w:tc>
      </w:tr>
      <w:tr w:rsidR="00406CBE" w:rsidRPr="000B472D" w14:paraId="2B6C09E7" w14:textId="77777777" w:rsidTr="009D68FE">
        <w:trPr>
          <w:trHeight w:val="317"/>
        </w:trPr>
        <w:tc>
          <w:tcPr>
            <w:tcW w:w="1134" w:type="dxa"/>
            <w:shd w:val="clear" w:color="auto" w:fill="auto"/>
            <w:vAlign w:val="center"/>
          </w:tcPr>
          <w:p w14:paraId="676FD95E" w14:textId="77777777" w:rsidR="00406CBE" w:rsidRPr="000B472D" w:rsidRDefault="00406CBE" w:rsidP="00D95D59">
            <w:pPr>
              <w:tabs>
                <w:tab w:val="left" w:pos="2652"/>
              </w:tabs>
              <w:rPr>
                <w:rFonts w:asciiTheme="minorHAnsi" w:hAnsiTheme="minorHAnsi" w:cstheme="minorHAnsi"/>
              </w:rPr>
            </w:pPr>
          </w:p>
        </w:tc>
        <w:tc>
          <w:tcPr>
            <w:tcW w:w="1418" w:type="dxa"/>
            <w:shd w:val="clear" w:color="auto" w:fill="auto"/>
            <w:vAlign w:val="center"/>
          </w:tcPr>
          <w:p w14:paraId="48F2DC11" w14:textId="77777777" w:rsidR="00406CBE" w:rsidRPr="000B472D" w:rsidRDefault="00406CBE" w:rsidP="00D95D59">
            <w:pPr>
              <w:tabs>
                <w:tab w:val="left" w:pos="2652"/>
              </w:tabs>
              <w:rPr>
                <w:rFonts w:asciiTheme="minorHAnsi" w:hAnsiTheme="minorHAnsi" w:cstheme="minorHAnsi"/>
              </w:rPr>
            </w:pPr>
          </w:p>
        </w:tc>
        <w:tc>
          <w:tcPr>
            <w:tcW w:w="2693" w:type="dxa"/>
            <w:shd w:val="clear" w:color="auto" w:fill="auto"/>
            <w:vAlign w:val="center"/>
          </w:tcPr>
          <w:p w14:paraId="27F147C0" w14:textId="77777777" w:rsidR="00406CBE" w:rsidRPr="000B472D" w:rsidRDefault="00406CBE" w:rsidP="00D95D59">
            <w:pPr>
              <w:tabs>
                <w:tab w:val="left" w:pos="2652"/>
              </w:tabs>
              <w:rPr>
                <w:rFonts w:asciiTheme="minorHAnsi" w:hAnsiTheme="minorHAnsi" w:cstheme="minorHAnsi"/>
              </w:rPr>
            </w:pPr>
          </w:p>
        </w:tc>
        <w:tc>
          <w:tcPr>
            <w:tcW w:w="4253" w:type="dxa"/>
            <w:shd w:val="clear" w:color="auto" w:fill="auto"/>
            <w:vAlign w:val="center"/>
          </w:tcPr>
          <w:p w14:paraId="6E5A66D7" w14:textId="77777777" w:rsidR="00406CBE" w:rsidRPr="000B472D" w:rsidRDefault="00406CBE" w:rsidP="00D95D59">
            <w:pPr>
              <w:tabs>
                <w:tab w:val="left" w:pos="2652"/>
              </w:tabs>
              <w:rPr>
                <w:rFonts w:asciiTheme="minorHAnsi" w:hAnsiTheme="minorHAnsi" w:cstheme="minorHAnsi"/>
              </w:rPr>
            </w:pPr>
          </w:p>
        </w:tc>
        <w:tc>
          <w:tcPr>
            <w:tcW w:w="4394" w:type="dxa"/>
            <w:vAlign w:val="center"/>
          </w:tcPr>
          <w:p w14:paraId="1D283AFF" w14:textId="77777777" w:rsidR="00406CBE" w:rsidRPr="000B472D" w:rsidRDefault="00406CBE" w:rsidP="00D95D59">
            <w:pPr>
              <w:tabs>
                <w:tab w:val="left" w:pos="2652"/>
              </w:tabs>
              <w:rPr>
                <w:rFonts w:asciiTheme="minorHAnsi" w:hAnsiTheme="minorHAnsi" w:cstheme="minorHAnsi"/>
              </w:rPr>
            </w:pPr>
          </w:p>
        </w:tc>
      </w:tr>
      <w:tr w:rsidR="00406CBE" w:rsidRPr="000B472D" w14:paraId="377DA3B4" w14:textId="77777777" w:rsidTr="009D68FE">
        <w:trPr>
          <w:trHeight w:val="317"/>
        </w:trPr>
        <w:tc>
          <w:tcPr>
            <w:tcW w:w="1134" w:type="dxa"/>
            <w:shd w:val="clear" w:color="auto" w:fill="auto"/>
            <w:vAlign w:val="center"/>
          </w:tcPr>
          <w:p w14:paraId="6AC49E69" w14:textId="77777777" w:rsidR="00406CBE" w:rsidRPr="000B472D" w:rsidRDefault="00406CBE" w:rsidP="00D95D59">
            <w:pPr>
              <w:tabs>
                <w:tab w:val="left" w:pos="2652"/>
              </w:tabs>
              <w:rPr>
                <w:rFonts w:asciiTheme="minorHAnsi" w:hAnsiTheme="minorHAnsi" w:cstheme="minorHAnsi"/>
              </w:rPr>
            </w:pPr>
          </w:p>
        </w:tc>
        <w:tc>
          <w:tcPr>
            <w:tcW w:w="1418" w:type="dxa"/>
            <w:shd w:val="clear" w:color="auto" w:fill="auto"/>
            <w:vAlign w:val="center"/>
          </w:tcPr>
          <w:p w14:paraId="13FE0487" w14:textId="77777777" w:rsidR="00406CBE" w:rsidRPr="000B472D" w:rsidRDefault="00406CBE" w:rsidP="00D95D59">
            <w:pPr>
              <w:tabs>
                <w:tab w:val="left" w:pos="2652"/>
              </w:tabs>
              <w:rPr>
                <w:rFonts w:asciiTheme="minorHAnsi" w:hAnsiTheme="minorHAnsi" w:cstheme="minorHAnsi"/>
              </w:rPr>
            </w:pPr>
          </w:p>
        </w:tc>
        <w:tc>
          <w:tcPr>
            <w:tcW w:w="2693" w:type="dxa"/>
            <w:shd w:val="clear" w:color="auto" w:fill="auto"/>
            <w:vAlign w:val="center"/>
          </w:tcPr>
          <w:p w14:paraId="1300758E" w14:textId="77777777" w:rsidR="00406CBE" w:rsidRPr="000B472D" w:rsidRDefault="00406CBE" w:rsidP="00D95D59">
            <w:pPr>
              <w:tabs>
                <w:tab w:val="left" w:pos="2652"/>
              </w:tabs>
              <w:rPr>
                <w:rFonts w:asciiTheme="minorHAnsi" w:hAnsiTheme="minorHAnsi" w:cstheme="minorHAnsi"/>
              </w:rPr>
            </w:pPr>
          </w:p>
        </w:tc>
        <w:tc>
          <w:tcPr>
            <w:tcW w:w="4253" w:type="dxa"/>
            <w:shd w:val="clear" w:color="auto" w:fill="auto"/>
            <w:vAlign w:val="center"/>
          </w:tcPr>
          <w:p w14:paraId="13AA7924" w14:textId="77777777" w:rsidR="00406CBE" w:rsidRPr="000B472D" w:rsidRDefault="00406CBE" w:rsidP="00D95D59">
            <w:pPr>
              <w:tabs>
                <w:tab w:val="left" w:pos="2652"/>
              </w:tabs>
              <w:rPr>
                <w:rFonts w:asciiTheme="minorHAnsi" w:hAnsiTheme="minorHAnsi" w:cstheme="minorHAnsi"/>
              </w:rPr>
            </w:pPr>
          </w:p>
        </w:tc>
        <w:tc>
          <w:tcPr>
            <w:tcW w:w="4394" w:type="dxa"/>
            <w:vAlign w:val="center"/>
          </w:tcPr>
          <w:p w14:paraId="0DF62888" w14:textId="77777777" w:rsidR="00406CBE" w:rsidRPr="000B472D" w:rsidRDefault="00406CBE" w:rsidP="00D95D59">
            <w:pPr>
              <w:tabs>
                <w:tab w:val="left" w:pos="2652"/>
              </w:tabs>
              <w:rPr>
                <w:rFonts w:asciiTheme="minorHAnsi" w:hAnsiTheme="minorHAnsi" w:cstheme="minorHAnsi"/>
              </w:rPr>
            </w:pPr>
          </w:p>
        </w:tc>
      </w:tr>
      <w:tr w:rsidR="00406CBE" w:rsidRPr="000B472D" w14:paraId="00594860" w14:textId="77777777" w:rsidTr="009D68FE">
        <w:trPr>
          <w:trHeight w:val="317"/>
        </w:trPr>
        <w:tc>
          <w:tcPr>
            <w:tcW w:w="1134" w:type="dxa"/>
            <w:shd w:val="clear" w:color="auto" w:fill="auto"/>
            <w:vAlign w:val="center"/>
          </w:tcPr>
          <w:p w14:paraId="69FDF001" w14:textId="77777777" w:rsidR="00406CBE" w:rsidRPr="000B472D" w:rsidRDefault="00406CBE" w:rsidP="00D95D59">
            <w:pPr>
              <w:tabs>
                <w:tab w:val="left" w:pos="2652"/>
              </w:tabs>
              <w:rPr>
                <w:rFonts w:asciiTheme="minorHAnsi" w:hAnsiTheme="minorHAnsi" w:cstheme="minorHAnsi"/>
              </w:rPr>
            </w:pPr>
          </w:p>
        </w:tc>
        <w:tc>
          <w:tcPr>
            <w:tcW w:w="1418" w:type="dxa"/>
            <w:shd w:val="clear" w:color="auto" w:fill="auto"/>
            <w:vAlign w:val="center"/>
          </w:tcPr>
          <w:p w14:paraId="4DED385E" w14:textId="77777777" w:rsidR="00406CBE" w:rsidRPr="000B472D" w:rsidRDefault="00406CBE" w:rsidP="00D95D59">
            <w:pPr>
              <w:tabs>
                <w:tab w:val="left" w:pos="2652"/>
              </w:tabs>
              <w:rPr>
                <w:rFonts w:asciiTheme="minorHAnsi" w:hAnsiTheme="minorHAnsi" w:cstheme="minorHAnsi"/>
              </w:rPr>
            </w:pPr>
          </w:p>
        </w:tc>
        <w:tc>
          <w:tcPr>
            <w:tcW w:w="2693" w:type="dxa"/>
            <w:shd w:val="clear" w:color="auto" w:fill="auto"/>
            <w:vAlign w:val="center"/>
          </w:tcPr>
          <w:p w14:paraId="20985E78" w14:textId="77777777" w:rsidR="00406CBE" w:rsidRPr="000B472D" w:rsidRDefault="00406CBE" w:rsidP="00D95D59">
            <w:pPr>
              <w:tabs>
                <w:tab w:val="left" w:pos="2652"/>
              </w:tabs>
              <w:rPr>
                <w:rFonts w:asciiTheme="minorHAnsi" w:hAnsiTheme="minorHAnsi" w:cstheme="minorHAnsi"/>
              </w:rPr>
            </w:pPr>
          </w:p>
        </w:tc>
        <w:tc>
          <w:tcPr>
            <w:tcW w:w="4253" w:type="dxa"/>
            <w:shd w:val="clear" w:color="auto" w:fill="auto"/>
            <w:vAlign w:val="center"/>
          </w:tcPr>
          <w:p w14:paraId="106CDFCA" w14:textId="77777777" w:rsidR="00406CBE" w:rsidRPr="000B472D" w:rsidRDefault="00406CBE" w:rsidP="00D95D59">
            <w:pPr>
              <w:tabs>
                <w:tab w:val="left" w:pos="2652"/>
              </w:tabs>
              <w:rPr>
                <w:rFonts w:asciiTheme="minorHAnsi" w:hAnsiTheme="minorHAnsi" w:cstheme="minorHAnsi"/>
              </w:rPr>
            </w:pPr>
          </w:p>
        </w:tc>
        <w:tc>
          <w:tcPr>
            <w:tcW w:w="4394" w:type="dxa"/>
            <w:vAlign w:val="center"/>
          </w:tcPr>
          <w:p w14:paraId="3BD1F2B8" w14:textId="77777777" w:rsidR="00406CBE" w:rsidRPr="000B472D" w:rsidRDefault="00406CBE" w:rsidP="00D95D59">
            <w:pPr>
              <w:tabs>
                <w:tab w:val="left" w:pos="2652"/>
              </w:tabs>
              <w:rPr>
                <w:rFonts w:asciiTheme="minorHAnsi" w:hAnsiTheme="minorHAnsi" w:cstheme="minorHAnsi"/>
              </w:rPr>
            </w:pPr>
          </w:p>
        </w:tc>
      </w:tr>
      <w:tr w:rsidR="00406CBE" w:rsidRPr="000B472D" w14:paraId="6CA678C4" w14:textId="77777777" w:rsidTr="009D68FE">
        <w:trPr>
          <w:trHeight w:val="317"/>
        </w:trPr>
        <w:tc>
          <w:tcPr>
            <w:tcW w:w="1134" w:type="dxa"/>
            <w:shd w:val="clear" w:color="auto" w:fill="auto"/>
            <w:vAlign w:val="center"/>
          </w:tcPr>
          <w:p w14:paraId="7C3A41F2" w14:textId="77777777" w:rsidR="00406CBE" w:rsidRPr="000B472D" w:rsidRDefault="00406CBE" w:rsidP="00D95D59">
            <w:pPr>
              <w:tabs>
                <w:tab w:val="left" w:pos="2652"/>
              </w:tabs>
              <w:rPr>
                <w:rFonts w:asciiTheme="minorHAnsi" w:hAnsiTheme="minorHAnsi" w:cstheme="minorHAnsi"/>
              </w:rPr>
            </w:pPr>
          </w:p>
        </w:tc>
        <w:tc>
          <w:tcPr>
            <w:tcW w:w="1418" w:type="dxa"/>
            <w:shd w:val="clear" w:color="auto" w:fill="auto"/>
            <w:vAlign w:val="center"/>
          </w:tcPr>
          <w:p w14:paraId="6200CE29" w14:textId="77777777" w:rsidR="00406CBE" w:rsidRPr="000B472D" w:rsidRDefault="00406CBE" w:rsidP="00D95D59">
            <w:pPr>
              <w:tabs>
                <w:tab w:val="left" w:pos="2652"/>
              </w:tabs>
              <w:rPr>
                <w:rFonts w:asciiTheme="minorHAnsi" w:hAnsiTheme="minorHAnsi" w:cstheme="minorHAnsi"/>
              </w:rPr>
            </w:pPr>
          </w:p>
        </w:tc>
        <w:tc>
          <w:tcPr>
            <w:tcW w:w="2693" w:type="dxa"/>
            <w:shd w:val="clear" w:color="auto" w:fill="auto"/>
            <w:vAlign w:val="center"/>
          </w:tcPr>
          <w:p w14:paraId="53F1DCAD" w14:textId="77777777" w:rsidR="00406CBE" w:rsidRPr="000B472D" w:rsidRDefault="00406CBE" w:rsidP="00D95D59">
            <w:pPr>
              <w:tabs>
                <w:tab w:val="left" w:pos="2652"/>
              </w:tabs>
              <w:rPr>
                <w:rFonts w:asciiTheme="minorHAnsi" w:hAnsiTheme="minorHAnsi" w:cstheme="minorHAnsi"/>
              </w:rPr>
            </w:pPr>
          </w:p>
        </w:tc>
        <w:tc>
          <w:tcPr>
            <w:tcW w:w="4253" w:type="dxa"/>
            <w:shd w:val="clear" w:color="auto" w:fill="auto"/>
            <w:vAlign w:val="center"/>
          </w:tcPr>
          <w:p w14:paraId="00ABB444" w14:textId="77777777" w:rsidR="00406CBE" w:rsidRPr="000B472D" w:rsidRDefault="00406CBE" w:rsidP="00D95D59">
            <w:pPr>
              <w:tabs>
                <w:tab w:val="left" w:pos="2652"/>
              </w:tabs>
              <w:rPr>
                <w:rFonts w:asciiTheme="minorHAnsi" w:hAnsiTheme="minorHAnsi" w:cstheme="minorHAnsi"/>
              </w:rPr>
            </w:pPr>
          </w:p>
        </w:tc>
        <w:tc>
          <w:tcPr>
            <w:tcW w:w="4394" w:type="dxa"/>
            <w:vAlign w:val="center"/>
          </w:tcPr>
          <w:p w14:paraId="562F38E4" w14:textId="77777777" w:rsidR="00406CBE" w:rsidRPr="000B472D" w:rsidRDefault="00406CBE" w:rsidP="00D95D59">
            <w:pPr>
              <w:tabs>
                <w:tab w:val="left" w:pos="2652"/>
              </w:tabs>
              <w:rPr>
                <w:rFonts w:asciiTheme="minorHAnsi" w:hAnsiTheme="minorHAnsi" w:cstheme="minorHAnsi"/>
              </w:rPr>
            </w:pPr>
          </w:p>
        </w:tc>
      </w:tr>
      <w:tr w:rsidR="00406CBE" w:rsidRPr="000B472D" w14:paraId="3B9F773F" w14:textId="77777777" w:rsidTr="009D68FE">
        <w:trPr>
          <w:trHeight w:val="317"/>
        </w:trPr>
        <w:tc>
          <w:tcPr>
            <w:tcW w:w="1134" w:type="dxa"/>
            <w:shd w:val="clear" w:color="auto" w:fill="auto"/>
            <w:vAlign w:val="center"/>
          </w:tcPr>
          <w:p w14:paraId="0F4974A6" w14:textId="77777777" w:rsidR="00406CBE" w:rsidRPr="000B472D" w:rsidRDefault="00406CBE" w:rsidP="00D95D59">
            <w:pPr>
              <w:tabs>
                <w:tab w:val="left" w:pos="2652"/>
              </w:tabs>
              <w:rPr>
                <w:rFonts w:asciiTheme="minorHAnsi" w:hAnsiTheme="minorHAnsi" w:cstheme="minorHAnsi"/>
              </w:rPr>
            </w:pPr>
          </w:p>
        </w:tc>
        <w:tc>
          <w:tcPr>
            <w:tcW w:w="1418" w:type="dxa"/>
            <w:shd w:val="clear" w:color="auto" w:fill="auto"/>
            <w:vAlign w:val="center"/>
          </w:tcPr>
          <w:p w14:paraId="100CB157" w14:textId="77777777" w:rsidR="00406CBE" w:rsidRPr="000B472D" w:rsidRDefault="00406CBE" w:rsidP="00D95D59">
            <w:pPr>
              <w:tabs>
                <w:tab w:val="left" w:pos="2652"/>
              </w:tabs>
              <w:rPr>
                <w:rFonts w:asciiTheme="minorHAnsi" w:hAnsiTheme="minorHAnsi" w:cstheme="minorHAnsi"/>
              </w:rPr>
            </w:pPr>
          </w:p>
        </w:tc>
        <w:tc>
          <w:tcPr>
            <w:tcW w:w="2693" w:type="dxa"/>
            <w:shd w:val="clear" w:color="auto" w:fill="auto"/>
            <w:vAlign w:val="center"/>
          </w:tcPr>
          <w:p w14:paraId="51FC1073" w14:textId="77777777" w:rsidR="00406CBE" w:rsidRPr="000B472D" w:rsidRDefault="00406CBE" w:rsidP="00D95D59">
            <w:pPr>
              <w:tabs>
                <w:tab w:val="left" w:pos="2652"/>
              </w:tabs>
              <w:rPr>
                <w:rFonts w:asciiTheme="minorHAnsi" w:hAnsiTheme="minorHAnsi" w:cstheme="minorHAnsi"/>
              </w:rPr>
            </w:pPr>
          </w:p>
        </w:tc>
        <w:tc>
          <w:tcPr>
            <w:tcW w:w="4253" w:type="dxa"/>
            <w:shd w:val="clear" w:color="auto" w:fill="auto"/>
            <w:vAlign w:val="center"/>
          </w:tcPr>
          <w:p w14:paraId="4E0FEE4F" w14:textId="77777777" w:rsidR="00406CBE" w:rsidRPr="000B472D" w:rsidRDefault="00406CBE" w:rsidP="00D95D59">
            <w:pPr>
              <w:tabs>
                <w:tab w:val="left" w:pos="2652"/>
              </w:tabs>
              <w:rPr>
                <w:rFonts w:asciiTheme="minorHAnsi" w:hAnsiTheme="minorHAnsi" w:cstheme="minorHAnsi"/>
              </w:rPr>
            </w:pPr>
          </w:p>
        </w:tc>
        <w:tc>
          <w:tcPr>
            <w:tcW w:w="4394" w:type="dxa"/>
            <w:vAlign w:val="center"/>
          </w:tcPr>
          <w:p w14:paraId="54362111" w14:textId="77777777" w:rsidR="00406CBE" w:rsidRPr="000B472D" w:rsidRDefault="00406CBE" w:rsidP="00D95D59">
            <w:pPr>
              <w:tabs>
                <w:tab w:val="left" w:pos="2652"/>
              </w:tabs>
              <w:rPr>
                <w:rFonts w:asciiTheme="minorHAnsi" w:hAnsiTheme="minorHAnsi" w:cstheme="minorHAnsi"/>
              </w:rPr>
            </w:pPr>
          </w:p>
        </w:tc>
      </w:tr>
    </w:tbl>
    <w:p w14:paraId="6FAE7F34" w14:textId="77777777" w:rsidR="00406CBE" w:rsidRDefault="00406CBE" w:rsidP="00406CBE"/>
    <w:p w14:paraId="1452ED7F" w14:textId="2D7262CB" w:rsidR="0034393A" w:rsidRDefault="0034393A">
      <w:pPr>
        <w:rPr>
          <w:rFonts w:ascii="Arial Narrow" w:hAnsi="Arial Narrow" w:cs="Times New Roman Bold"/>
          <w:b/>
          <w:color w:val="1E7FB8"/>
          <w:sz w:val="28"/>
        </w:rPr>
      </w:pPr>
      <w:r>
        <w:br w:type="page"/>
      </w:r>
    </w:p>
    <w:p w14:paraId="377A8A57" w14:textId="77777777" w:rsidR="001B38B5" w:rsidRPr="000B472D" w:rsidRDefault="001B38B5" w:rsidP="00E23980">
      <w:pPr>
        <w:pStyle w:val="Heading1"/>
        <w:numPr>
          <w:ilvl w:val="0"/>
          <w:numId w:val="4"/>
        </w:numPr>
        <w:tabs>
          <w:tab w:val="center" w:pos="6980"/>
          <w:tab w:val="right" w:leader="dot" w:pos="8330"/>
          <w:tab w:val="left" w:pos="10560"/>
        </w:tabs>
        <w:ind w:left="426"/>
        <w:jc w:val="left"/>
        <w:rPr>
          <w:rFonts w:asciiTheme="minorHAnsi" w:hAnsiTheme="minorHAnsi" w:cstheme="minorHAnsi"/>
        </w:rPr>
      </w:pPr>
      <w:r w:rsidRPr="000B472D">
        <w:rPr>
          <w:rFonts w:asciiTheme="minorHAnsi" w:hAnsiTheme="minorHAnsi" w:cstheme="minorHAnsi"/>
        </w:rPr>
        <w:lastRenderedPageBreak/>
        <w:t>INTRODUCTION</w:t>
      </w:r>
    </w:p>
    <w:p w14:paraId="7319ED8A" w14:textId="77777777" w:rsidR="001B38B5" w:rsidRPr="000B472D" w:rsidRDefault="001B38B5" w:rsidP="001B38B5">
      <w:pPr>
        <w:rPr>
          <w:rFonts w:asciiTheme="minorHAnsi" w:hAnsiTheme="minorHAnsi" w:cstheme="minorHAnsi"/>
        </w:rPr>
      </w:pPr>
    </w:p>
    <w:p w14:paraId="44BAC157" w14:textId="77777777" w:rsidR="001B38B5" w:rsidRDefault="001B38B5" w:rsidP="00E23980">
      <w:pPr>
        <w:pStyle w:val="ListParagraph"/>
        <w:numPr>
          <w:ilvl w:val="1"/>
          <w:numId w:val="5"/>
        </w:numPr>
        <w:tabs>
          <w:tab w:val="left" w:pos="426"/>
        </w:tabs>
        <w:ind w:left="426"/>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Overview/Description</w:t>
      </w:r>
    </w:p>
    <w:p w14:paraId="4B980A56" w14:textId="77777777" w:rsidR="001B38B5" w:rsidRDefault="001B38B5" w:rsidP="001B38B5">
      <w:pPr>
        <w:pStyle w:val="ListParagraph"/>
        <w:tabs>
          <w:tab w:val="left" w:pos="851"/>
        </w:tabs>
        <w:ind w:left="360"/>
        <w:rPr>
          <w:rFonts w:asciiTheme="minorHAnsi" w:hAnsiTheme="minorHAnsi" w:cstheme="minorHAnsi"/>
          <w:b/>
          <w:color w:val="1E7FB8"/>
          <w:sz w:val="24"/>
          <w:szCs w:val="24"/>
        </w:rPr>
      </w:pPr>
    </w:p>
    <w:p w14:paraId="22D15604" w14:textId="4ABC9418" w:rsidR="001C5F19" w:rsidRPr="00050588" w:rsidRDefault="001C5F19" w:rsidP="0034393A">
      <w:pPr>
        <w:pStyle w:val="ListParagraph"/>
        <w:numPr>
          <w:ilvl w:val="0"/>
          <w:numId w:val="39"/>
        </w:numPr>
        <w:ind w:hanging="294"/>
        <w:jc w:val="both"/>
        <w:rPr>
          <w:rFonts w:ascii="Garamond" w:hAnsi="Garamond"/>
          <w:sz w:val="24"/>
          <w:szCs w:val="24"/>
        </w:rPr>
      </w:pPr>
      <w:r w:rsidRPr="00050588">
        <w:rPr>
          <w:rFonts w:ascii="Garamond" w:hAnsi="Garamond"/>
          <w:sz w:val="24"/>
          <w:szCs w:val="24"/>
        </w:rPr>
        <w:t xml:space="preserve">WHO </w:t>
      </w:r>
      <w:r w:rsidR="005D0227" w:rsidRPr="00050588">
        <w:rPr>
          <w:rFonts w:ascii="Garamond" w:hAnsi="Garamond"/>
          <w:sz w:val="24"/>
          <w:szCs w:val="24"/>
        </w:rPr>
        <w:t xml:space="preserve">Financial Regulations and Financial Rules require that the Organization </w:t>
      </w:r>
      <w:r w:rsidR="00073C12" w:rsidRPr="00050588">
        <w:rPr>
          <w:rFonts w:ascii="Garamond" w:hAnsi="Garamond"/>
          <w:sz w:val="24"/>
          <w:szCs w:val="24"/>
        </w:rPr>
        <w:t xml:space="preserve">prepares </w:t>
      </w:r>
      <w:r w:rsidR="005D0227" w:rsidRPr="00050588">
        <w:rPr>
          <w:rFonts w:ascii="Garamond" w:hAnsi="Garamond"/>
          <w:sz w:val="24"/>
          <w:szCs w:val="24"/>
        </w:rPr>
        <w:t>its financial statements based on the</w:t>
      </w:r>
      <w:r w:rsidRPr="00050588">
        <w:rPr>
          <w:rFonts w:ascii="Garamond" w:hAnsi="Garamond"/>
          <w:sz w:val="24"/>
          <w:szCs w:val="24"/>
        </w:rPr>
        <w:t xml:space="preserve"> International Public Sector Accounting Standards (IPSAS).  Under IPSAS, entities </w:t>
      </w:r>
      <w:r w:rsidR="00073C12" w:rsidRPr="00050588">
        <w:rPr>
          <w:rFonts w:ascii="Garamond" w:hAnsi="Garamond"/>
          <w:sz w:val="24"/>
          <w:szCs w:val="24"/>
        </w:rPr>
        <w:t xml:space="preserve">are required to </w:t>
      </w:r>
      <w:r w:rsidRPr="00050588">
        <w:rPr>
          <w:rFonts w:ascii="Garamond" w:hAnsi="Garamond"/>
          <w:sz w:val="24"/>
          <w:szCs w:val="24"/>
        </w:rPr>
        <w:t>account for tran</w:t>
      </w:r>
      <w:r w:rsidR="00073C12" w:rsidRPr="00050588">
        <w:rPr>
          <w:rFonts w:ascii="Garamond" w:hAnsi="Garamond"/>
          <w:sz w:val="24"/>
          <w:szCs w:val="24"/>
        </w:rPr>
        <w:t>sactions under the accrual basis</w:t>
      </w:r>
      <w:r w:rsidRPr="00050588">
        <w:rPr>
          <w:rFonts w:ascii="Garamond" w:hAnsi="Garamond"/>
          <w:sz w:val="24"/>
          <w:szCs w:val="24"/>
        </w:rPr>
        <w:t xml:space="preserve">, which means transactions are recognized when they occur (and not only when cash or its equivalent is received or paid).  </w:t>
      </w:r>
    </w:p>
    <w:p w14:paraId="53DDA9F3" w14:textId="77777777" w:rsidR="001C5F19" w:rsidRPr="00050588" w:rsidRDefault="001C5F19" w:rsidP="001C5F19">
      <w:pPr>
        <w:jc w:val="both"/>
      </w:pPr>
    </w:p>
    <w:p w14:paraId="79CDA897" w14:textId="2C9882C1" w:rsidR="00644218" w:rsidRPr="00050588" w:rsidRDefault="001C5F19" w:rsidP="0034393A">
      <w:pPr>
        <w:pStyle w:val="ListParagraph"/>
        <w:numPr>
          <w:ilvl w:val="0"/>
          <w:numId w:val="39"/>
        </w:numPr>
        <w:ind w:hanging="294"/>
        <w:jc w:val="both"/>
        <w:rPr>
          <w:rFonts w:ascii="Garamond" w:hAnsi="Garamond"/>
          <w:sz w:val="24"/>
          <w:szCs w:val="24"/>
        </w:rPr>
      </w:pPr>
      <w:r w:rsidRPr="00050588">
        <w:rPr>
          <w:rFonts w:ascii="Garamond" w:hAnsi="Garamond"/>
          <w:sz w:val="24"/>
          <w:szCs w:val="24"/>
        </w:rPr>
        <w:t xml:space="preserve">WHO must ensure that accounting transactions are fully recognized in the period in which they occur. This is especially important at year end </w:t>
      </w:r>
      <w:r w:rsidR="001740EE" w:rsidRPr="00050588">
        <w:rPr>
          <w:rFonts w:ascii="Garamond" w:hAnsi="Garamond"/>
          <w:sz w:val="24"/>
          <w:szCs w:val="24"/>
        </w:rPr>
        <w:t>as</w:t>
      </w:r>
      <w:r w:rsidR="00644218" w:rsidRPr="00050588">
        <w:rPr>
          <w:rFonts w:ascii="Garamond" w:hAnsi="Garamond"/>
          <w:sz w:val="24"/>
          <w:szCs w:val="24"/>
        </w:rPr>
        <w:t xml:space="preserve"> there may be </w:t>
      </w:r>
      <w:r w:rsidRPr="00050588">
        <w:rPr>
          <w:rFonts w:ascii="Garamond" w:hAnsi="Garamond"/>
          <w:sz w:val="24"/>
          <w:szCs w:val="24"/>
        </w:rPr>
        <w:t>time delays between when WHO receives the good</w:t>
      </w:r>
      <w:r w:rsidR="00CB622B" w:rsidRPr="00050588">
        <w:rPr>
          <w:rFonts w:ascii="Garamond" w:hAnsi="Garamond"/>
          <w:sz w:val="24"/>
          <w:szCs w:val="24"/>
        </w:rPr>
        <w:t>s</w:t>
      </w:r>
      <w:r w:rsidRPr="00050588">
        <w:rPr>
          <w:rFonts w:ascii="Garamond" w:hAnsi="Garamond"/>
          <w:sz w:val="24"/>
          <w:szCs w:val="24"/>
        </w:rPr>
        <w:t xml:space="preserve"> </w:t>
      </w:r>
      <w:r w:rsidR="00CB622B" w:rsidRPr="00050588">
        <w:rPr>
          <w:rFonts w:ascii="Garamond" w:hAnsi="Garamond"/>
          <w:sz w:val="24"/>
          <w:szCs w:val="24"/>
        </w:rPr>
        <w:t>or</w:t>
      </w:r>
      <w:r w:rsidRPr="00050588">
        <w:rPr>
          <w:rFonts w:ascii="Garamond" w:hAnsi="Garamond"/>
          <w:sz w:val="24"/>
          <w:szCs w:val="24"/>
        </w:rPr>
        <w:t xml:space="preserve"> service</w:t>
      </w:r>
      <w:r w:rsidR="00CB622B" w:rsidRPr="00050588">
        <w:rPr>
          <w:rFonts w:ascii="Garamond" w:hAnsi="Garamond"/>
          <w:sz w:val="24"/>
          <w:szCs w:val="24"/>
        </w:rPr>
        <w:t>s</w:t>
      </w:r>
      <w:r w:rsidRPr="00050588">
        <w:rPr>
          <w:rFonts w:ascii="Garamond" w:hAnsi="Garamond"/>
          <w:sz w:val="24"/>
          <w:szCs w:val="24"/>
        </w:rPr>
        <w:t xml:space="preserve"> and when WHO receives the invoice to pay for the goods and services</w:t>
      </w:r>
      <w:r w:rsidR="00644218" w:rsidRPr="00050588">
        <w:rPr>
          <w:rFonts w:ascii="Garamond" w:hAnsi="Garamond"/>
          <w:sz w:val="24"/>
          <w:szCs w:val="24"/>
        </w:rPr>
        <w:t xml:space="preserve"> received</w:t>
      </w:r>
      <w:r w:rsidRPr="00050588">
        <w:rPr>
          <w:rFonts w:ascii="Garamond" w:hAnsi="Garamond"/>
          <w:sz w:val="24"/>
          <w:szCs w:val="24"/>
        </w:rPr>
        <w:t>.</w:t>
      </w:r>
      <w:r w:rsidR="00644218" w:rsidRPr="00050588">
        <w:rPr>
          <w:rFonts w:ascii="Garamond" w:hAnsi="Garamond"/>
          <w:sz w:val="24"/>
          <w:szCs w:val="24"/>
        </w:rPr>
        <w:t xml:space="preserve"> </w:t>
      </w:r>
      <w:r w:rsidRPr="00050588">
        <w:rPr>
          <w:rFonts w:ascii="Garamond" w:hAnsi="Garamond"/>
          <w:sz w:val="24"/>
          <w:szCs w:val="24"/>
        </w:rPr>
        <w:t>Given th</w:t>
      </w:r>
      <w:r w:rsidR="00644218" w:rsidRPr="00050588">
        <w:rPr>
          <w:rFonts w:ascii="Garamond" w:hAnsi="Garamond"/>
          <w:sz w:val="24"/>
          <w:szCs w:val="24"/>
        </w:rPr>
        <w:t>ese</w:t>
      </w:r>
      <w:r w:rsidRPr="00050588">
        <w:rPr>
          <w:rFonts w:ascii="Garamond" w:hAnsi="Garamond"/>
          <w:sz w:val="24"/>
          <w:szCs w:val="24"/>
        </w:rPr>
        <w:t xml:space="preserve"> </w:t>
      </w:r>
      <w:r w:rsidR="00644218" w:rsidRPr="00050588">
        <w:rPr>
          <w:rFonts w:ascii="Garamond" w:hAnsi="Garamond"/>
          <w:sz w:val="24"/>
          <w:szCs w:val="24"/>
        </w:rPr>
        <w:t>time delays and the importance of having transactions</w:t>
      </w:r>
      <w:r w:rsidR="00073C12" w:rsidRPr="00050588">
        <w:rPr>
          <w:rFonts w:ascii="Garamond" w:hAnsi="Garamond"/>
          <w:sz w:val="24"/>
          <w:szCs w:val="24"/>
        </w:rPr>
        <w:t xml:space="preserve"> and expenses</w:t>
      </w:r>
      <w:r w:rsidR="00644218" w:rsidRPr="00050588">
        <w:rPr>
          <w:rFonts w:ascii="Garamond" w:hAnsi="Garamond"/>
          <w:sz w:val="24"/>
          <w:szCs w:val="24"/>
        </w:rPr>
        <w:t xml:space="preserve"> recorded in the appropriate period,</w:t>
      </w:r>
      <w:r w:rsidRPr="00050588">
        <w:rPr>
          <w:rFonts w:ascii="Garamond" w:hAnsi="Garamond"/>
          <w:sz w:val="24"/>
          <w:szCs w:val="24"/>
        </w:rPr>
        <w:t xml:space="preserve"> WHO </w:t>
      </w:r>
      <w:r w:rsidR="00644218" w:rsidRPr="00050588">
        <w:rPr>
          <w:rFonts w:ascii="Garamond" w:hAnsi="Garamond"/>
          <w:sz w:val="24"/>
          <w:szCs w:val="24"/>
        </w:rPr>
        <w:t>now recognizes and records service and good accruals</w:t>
      </w:r>
      <w:r w:rsidR="0049373B" w:rsidRPr="00050588">
        <w:rPr>
          <w:rFonts w:ascii="Garamond" w:hAnsi="Garamond"/>
          <w:sz w:val="24"/>
          <w:szCs w:val="24"/>
        </w:rPr>
        <w:t xml:space="preserve"> based on the delivery principle </w:t>
      </w:r>
      <w:r w:rsidR="000767BD" w:rsidRPr="00050588">
        <w:rPr>
          <w:rFonts w:ascii="Garamond" w:hAnsi="Garamond"/>
          <w:sz w:val="24"/>
          <w:szCs w:val="24"/>
        </w:rPr>
        <w:t xml:space="preserve">upheld by </w:t>
      </w:r>
      <w:r w:rsidR="0049373B" w:rsidRPr="00050588">
        <w:rPr>
          <w:rFonts w:ascii="Garamond" w:hAnsi="Garamond"/>
          <w:sz w:val="24"/>
          <w:szCs w:val="24"/>
        </w:rPr>
        <w:t>IPSAS</w:t>
      </w:r>
      <w:r w:rsidR="00644218" w:rsidRPr="00050588">
        <w:rPr>
          <w:rFonts w:ascii="Garamond" w:hAnsi="Garamond"/>
          <w:sz w:val="24"/>
          <w:szCs w:val="24"/>
        </w:rPr>
        <w:t xml:space="preserve">. </w:t>
      </w:r>
      <w:r w:rsidR="0049373B" w:rsidRPr="00050588">
        <w:rPr>
          <w:rFonts w:ascii="Garamond" w:hAnsi="Garamond"/>
          <w:sz w:val="24"/>
          <w:szCs w:val="24"/>
        </w:rPr>
        <w:t xml:space="preserve">The </w:t>
      </w:r>
      <w:r w:rsidR="000767BD" w:rsidRPr="00050588">
        <w:rPr>
          <w:rFonts w:ascii="Garamond" w:hAnsi="Garamond"/>
          <w:sz w:val="24"/>
          <w:szCs w:val="24"/>
        </w:rPr>
        <w:t xml:space="preserve">main source of information for such accrual is the “Un-invoiced Receipts Report” extracted from the </w:t>
      </w:r>
      <w:r w:rsidR="0049373B" w:rsidRPr="00050588">
        <w:rPr>
          <w:rFonts w:ascii="Garamond" w:hAnsi="Garamond"/>
          <w:sz w:val="24"/>
          <w:szCs w:val="24"/>
        </w:rPr>
        <w:t>General System for Management (GSM)</w:t>
      </w:r>
      <w:r w:rsidR="000767BD" w:rsidRPr="00050588">
        <w:rPr>
          <w:rFonts w:ascii="Garamond" w:hAnsi="Garamond"/>
          <w:sz w:val="24"/>
          <w:szCs w:val="24"/>
        </w:rPr>
        <w:t>.</w:t>
      </w:r>
      <w:r w:rsidR="0049373B" w:rsidRPr="00050588">
        <w:rPr>
          <w:rFonts w:ascii="Garamond" w:hAnsi="Garamond"/>
          <w:sz w:val="24"/>
          <w:szCs w:val="24"/>
        </w:rPr>
        <w:t xml:space="preserve"> </w:t>
      </w:r>
      <w:r w:rsidR="00644218" w:rsidRPr="00050588">
        <w:rPr>
          <w:rFonts w:ascii="Garamond" w:hAnsi="Garamond"/>
          <w:sz w:val="24"/>
          <w:szCs w:val="24"/>
        </w:rPr>
        <w:t>This Standard Operating Procedure explains the</w:t>
      </w:r>
      <w:r w:rsidR="00073C12" w:rsidRPr="00050588">
        <w:rPr>
          <w:rFonts w:ascii="Garamond" w:hAnsi="Garamond"/>
          <w:sz w:val="24"/>
          <w:szCs w:val="24"/>
        </w:rPr>
        <w:t xml:space="preserve"> process for </w:t>
      </w:r>
      <w:r w:rsidR="000767BD" w:rsidRPr="00050588">
        <w:rPr>
          <w:rFonts w:ascii="Garamond" w:hAnsi="Garamond"/>
          <w:sz w:val="24"/>
          <w:szCs w:val="24"/>
        </w:rPr>
        <w:t xml:space="preserve">the continuous review and </w:t>
      </w:r>
      <w:r w:rsidR="00073C12" w:rsidRPr="00050588">
        <w:rPr>
          <w:rFonts w:ascii="Garamond" w:hAnsi="Garamond"/>
          <w:sz w:val="24"/>
          <w:szCs w:val="24"/>
        </w:rPr>
        <w:t>recording un</w:t>
      </w:r>
      <w:r w:rsidR="001B45EB" w:rsidRPr="00050588">
        <w:rPr>
          <w:rFonts w:ascii="Garamond" w:hAnsi="Garamond"/>
          <w:sz w:val="24"/>
          <w:szCs w:val="24"/>
        </w:rPr>
        <w:t>-</w:t>
      </w:r>
      <w:r w:rsidR="00073C12" w:rsidRPr="00050588">
        <w:rPr>
          <w:rFonts w:ascii="Garamond" w:hAnsi="Garamond"/>
          <w:sz w:val="24"/>
          <w:szCs w:val="24"/>
        </w:rPr>
        <w:t>invoiced receipt accruals.</w:t>
      </w:r>
      <w:r w:rsidR="00644218" w:rsidRPr="00050588">
        <w:rPr>
          <w:rFonts w:ascii="Garamond" w:hAnsi="Garamond"/>
          <w:sz w:val="24"/>
          <w:szCs w:val="24"/>
        </w:rPr>
        <w:t xml:space="preserve"> </w:t>
      </w:r>
      <w:r w:rsidR="00644218" w:rsidRPr="00050588">
        <w:rPr>
          <w:rFonts w:ascii="Garamond" w:hAnsi="Garamond" w:cstheme="minorHAnsi"/>
          <w:sz w:val="24"/>
          <w:szCs w:val="24"/>
        </w:rPr>
        <w:t xml:space="preserve"> </w:t>
      </w:r>
    </w:p>
    <w:p w14:paraId="61C99679" w14:textId="77777777" w:rsidR="001B38B5" w:rsidRPr="001C5F19" w:rsidRDefault="001B38B5" w:rsidP="001B38B5">
      <w:pPr>
        <w:ind w:left="426"/>
        <w:rPr>
          <w:rFonts w:asciiTheme="minorHAnsi" w:hAnsiTheme="minorHAnsi" w:cstheme="minorHAnsi"/>
          <w:lang w:val="en"/>
        </w:rPr>
      </w:pPr>
    </w:p>
    <w:p w14:paraId="0D9E9646" w14:textId="77777777" w:rsidR="001B38B5" w:rsidRDefault="001B38B5" w:rsidP="00E23980">
      <w:pPr>
        <w:pStyle w:val="ListParagraph"/>
        <w:numPr>
          <w:ilvl w:val="1"/>
          <w:numId w:val="5"/>
        </w:numPr>
        <w:tabs>
          <w:tab w:val="left" w:pos="426"/>
        </w:tabs>
        <w:ind w:left="426"/>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General Guidance / Business Rules</w:t>
      </w:r>
    </w:p>
    <w:p w14:paraId="17F7A7A4" w14:textId="77777777" w:rsidR="00B3157B" w:rsidRDefault="00B3157B" w:rsidP="00B3157B">
      <w:pPr>
        <w:pStyle w:val="ListParagraph"/>
        <w:tabs>
          <w:tab w:val="left" w:pos="851"/>
        </w:tabs>
        <w:ind w:left="792"/>
        <w:rPr>
          <w:rFonts w:asciiTheme="minorHAnsi" w:hAnsiTheme="minorHAnsi" w:cstheme="minorHAnsi"/>
          <w:b/>
          <w:color w:val="1E7FB8"/>
          <w:sz w:val="24"/>
          <w:szCs w:val="24"/>
        </w:rPr>
      </w:pPr>
    </w:p>
    <w:p w14:paraId="12E6F880" w14:textId="77777777" w:rsidR="00B3157B" w:rsidRDefault="00B3157B" w:rsidP="00E23980">
      <w:pPr>
        <w:pStyle w:val="ListParagraph"/>
        <w:numPr>
          <w:ilvl w:val="2"/>
          <w:numId w:val="5"/>
        </w:numPr>
        <w:tabs>
          <w:tab w:val="left" w:pos="851"/>
        </w:tabs>
        <w:ind w:left="567" w:hanging="567"/>
        <w:rPr>
          <w:rFonts w:asciiTheme="minorHAnsi" w:hAnsiTheme="minorHAnsi" w:cstheme="minorHAnsi"/>
          <w:b/>
          <w:color w:val="1E7FB8"/>
          <w:sz w:val="24"/>
          <w:szCs w:val="24"/>
        </w:rPr>
      </w:pPr>
      <w:r>
        <w:rPr>
          <w:rFonts w:asciiTheme="minorHAnsi" w:hAnsiTheme="minorHAnsi" w:cstheme="minorHAnsi"/>
          <w:b/>
          <w:color w:val="1E7FB8"/>
          <w:sz w:val="24"/>
          <w:szCs w:val="24"/>
        </w:rPr>
        <w:t>Definition of Accruals</w:t>
      </w:r>
    </w:p>
    <w:p w14:paraId="41D809A3" w14:textId="77777777" w:rsidR="00B3157B" w:rsidRDefault="00B3157B" w:rsidP="00B3157B">
      <w:pPr>
        <w:jc w:val="both"/>
        <w:rPr>
          <w:lang w:val="en-US"/>
        </w:rPr>
      </w:pPr>
    </w:p>
    <w:p w14:paraId="4D5D04FD" w14:textId="7A1FF8DD" w:rsidR="00CD5D5D" w:rsidRDefault="00B3157B" w:rsidP="00FE4EDD">
      <w:pPr>
        <w:pStyle w:val="ListParagraph"/>
        <w:numPr>
          <w:ilvl w:val="0"/>
          <w:numId w:val="40"/>
        </w:numPr>
        <w:jc w:val="both"/>
        <w:rPr>
          <w:rFonts w:ascii="Garamond" w:hAnsi="Garamond"/>
          <w:sz w:val="24"/>
          <w:szCs w:val="24"/>
        </w:rPr>
      </w:pPr>
      <w:r w:rsidRPr="00050588">
        <w:rPr>
          <w:rFonts w:ascii="Garamond" w:hAnsi="Garamond"/>
          <w:sz w:val="24"/>
          <w:szCs w:val="24"/>
        </w:rPr>
        <w:t>Accrual</w:t>
      </w:r>
      <w:r w:rsidR="00FE4EDD">
        <w:rPr>
          <w:rFonts w:ascii="Garamond" w:hAnsi="Garamond"/>
          <w:sz w:val="24"/>
          <w:szCs w:val="24"/>
        </w:rPr>
        <w:t xml:space="preserve">s are </w:t>
      </w:r>
      <w:r w:rsidRPr="00050588">
        <w:rPr>
          <w:rFonts w:ascii="Garamond" w:hAnsi="Garamond"/>
          <w:sz w:val="24"/>
          <w:szCs w:val="24"/>
        </w:rPr>
        <w:t>expense</w:t>
      </w:r>
      <w:r w:rsidR="00FE4EDD">
        <w:rPr>
          <w:rFonts w:ascii="Garamond" w:hAnsi="Garamond"/>
          <w:sz w:val="24"/>
          <w:szCs w:val="24"/>
        </w:rPr>
        <w:t>s</w:t>
      </w:r>
      <w:r w:rsidRPr="00050588">
        <w:rPr>
          <w:rFonts w:ascii="Garamond" w:hAnsi="Garamond"/>
          <w:sz w:val="24"/>
          <w:szCs w:val="24"/>
        </w:rPr>
        <w:t xml:space="preserve"> incurred </w:t>
      </w:r>
      <w:r w:rsidR="00CD5D5D" w:rsidRPr="00050588">
        <w:rPr>
          <w:rFonts w:ascii="Garamond" w:hAnsi="Garamond"/>
          <w:sz w:val="24"/>
          <w:szCs w:val="24"/>
        </w:rPr>
        <w:t xml:space="preserve">during a financial year </w:t>
      </w:r>
      <w:r w:rsidRPr="00050588">
        <w:rPr>
          <w:rFonts w:ascii="Garamond" w:hAnsi="Garamond"/>
          <w:sz w:val="24"/>
          <w:szCs w:val="24"/>
        </w:rPr>
        <w:t>for which no invoice</w:t>
      </w:r>
      <w:r w:rsidR="00FE4EDD">
        <w:rPr>
          <w:rFonts w:ascii="Garamond" w:hAnsi="Garamond"/>
          <w:sz w:val="24"/>
          <w:szCs w:val="24"/>
        </w:rPr>
        <w:t>s</w:t>
      </w:r>
      <w:r w:rsidRPr="00050588">
        <w:rPr>
          <w:rFonts w:ascii="Garamond" w:hAnsi="Garamond"/>
          <w:sz w:val="24"/>
          <w:szCs w:val="24"/>
        </w:rPr>
        <w:t xml:space="preserve"> ha</w:t>
      </w:r>
      <w:r w:rsidR="00FE4EDD">
        <w:rPr>
          <w:rFonts w:ascii="Garamond" w:hAnsi="Garamond"/>
          <w:sz w:val="24"/>
          <w:szCs w:val="24"/>
        </w:rPr>
        <w:t>ve</w:t>
      </w:r>
      <w:r w:rsidRPr="00050588">
        <w:rPr>
          <w:rFonts w:ascii="Garamond" w:hAnsi="Garamond"/>
          <w:sz w:val="24"/>
          <w:szCs w:val="24"/>
        </w:rPr>
        <w:t xml:space="preserve"> been received from supplier</w:t>
      </w:r>
      <w:r w:rsidR="00FE4EDD">
        <w:rPr>
          <w:rFonts w:ascii="Garamond" w:hAnsi="Garamond"/>
          <w:sz w:val="24"/>
          <w:szCs w:val="24"/>
        </w:rPr>
        <w:t>s</w:t>
      </w:r>
      <w:r w:rsidRPr="00050588">
        <w:rPr>
          <w:rFonts w:ascii="Garamond" w:hAnsi="Garamond"/>
          <w:sz w:val="24"/>
          <w:szCs w:val="24"/>
        </w:rPr>
        <w:t xml:space="preserve"> at the end of that period.  In other words, accruals are those items where the economic benefit or service potential of a good or service has been received by WHO but WHO has not yet </w:t>
      </w:r>
    </w:p>
    <w:p w14:paraId="526A4893" w14:textId="77777777" w:rsidR="00CD5D5D" w:rsidRPr="00050588" w:rsidRDefault="00B3157B" w:rsidP="00B50964">
      <w:pPr>
        <w:pStyle w:val="ListParagraph"/>
        <w:numPr>
          <w:ilvl w:val="2"/>
          <w:numId w:val="4"/>
        </w:numPr>
        <w:jc w:val="both"/>
        <w:rPr>
          <w:rFonts w:ascii="Garamond" w:hAnsi="Garamond"/>
          <w:sz w:val="24"/>
          <w:szCs w:val="24"/>
        </w:rPr>
      </w:pPr>
      <w:r w:rsidRPr="00050588">
        <w:rPr>
          <w:rFonts w:ascii="Garamond" w:hAnsi="Garamond"/>
          <w:sz w:val="24"/>
          <w:szCs w:val="24"/>
        </w:rPr>
        <w:t xml:space="preserve">received the invoice from the supplier nor </w:t>
      </w:r>
    </w:p>
    <w:p w14:paraId="17F68277" w14:textId="5872F198" w:rsidR="00B3157B" w:rsidRPr="00050588" w:rsidRDefault="00B3157B" w:rsidP="00B50964">
      <w:pPr>
        <w:pStyle w:val="ListParagraph"/>
        <w:numPr>
          <w:ilvl w:val="2"/>
          <w:numId w:val="4"/>
        </w:numPr>
        <w:jc w:val="both"/>
        <w:rPr>
          <w:rFonts w:ascii="Garamond" w:hAnsi="Garamond"/>
          <w:sz w:val="24"/>
          <w:szCs w:val="24"/>
        </w:rPr>
      </w:pPr>
      <w:r w:rsidRPr="00050588">
        <w:rPr>
          <w:rFonts w:ascii="Garamond" w:hAnsi="Garamond"/>
          <w:sz w:val="24"/>
          <w:szCs w:val="24"/>
        </w:rPr>
        <w:t xml:space="preserve">paid for the good and service received. </w:t>
      </w:r>
    </w:p>
    <w:p w14:paraId="60E446A9" w14:textId="2CB3ADBD" w:rsidR="00CD5D5D" w:rsidRDefault="00CD5D5D" w:rsidP="000C263D">
      <w:pPr>
        <w:pStyle w:val="ListParagraph"/>
        <w:jc w:val="both"/>
        <w:rPr>
          <w:rFonts w:ascii="Garamond" w:hAnsi="Garamond"/>
          <w:sz w:val="24"/>
          <w:szCs w:val="24"/>
        </w:rPr>
      </w:pPr>
    </w:p>
    <w:p w14:paraId="451102C6" w14:textId="77777777" w:rsidR="00286BB2" w:rsidRPr="00286BB2" w:rsidRDefault="00286BB2" w:rsidP="000C263D">
      <w:pPr>
        <w:pStyle w:val="ListParagraph"/>
        <w:jc w:val="both"/>
        <w:rPr>
          <w:rFonts w:ascii="Garamond" w:hAnsi="Garamond"/>
          <w:sz w:val="24"/>
          <w:szCs w:val="24"/>
        </w:rPr>
      </w:pPr>
    </w:p>
    <w:p w14:paraId="4D0BE7DC" w14:textId="77777777" w:rsidR="00B3157B" w:rsidRDefault="00A560D9" w:rsidP="00E23980">
      <w:pPr>
        <w:pStyle w:val="ListParagraph"/>
        <w:numPr>
          <w:ilvl w:val="2"/>
          <w:numId w:val="5"/>
        </w:numPr>
        <w:tabs>
          <w:tab w:val="left" w:pos="851"/>
        </w:tabs>
        <w:ind w:left="567" w:hanging="567"/>
        <w:rPr>
          <w:rFonts w:asciiTheme="minorHAnsi" w:hAnsiTheme="minorHAnsi" w:cstheme="minorHAnsi"/>
          <w:b/>
          <w:color w:val="1E7FB8"/>
          <w:sz w:val="24"/>
          <w:szCs w:val="24"/>
        </w:rPr>
      </w:pPr>
      <w:bookmarkStart w:id="1" w:name="_Ref357436954"/>
      <w:r>
        <w:rPr>
          <w:rFonts w:asciiTheme="minorHAnsi" w:hAnsiTheme="minorHAnsi" w:cstheme="minorHAnsi"/>
          <w:b/>
          <w:color w:val="1E7FB8"/>
          <w:sz w:val="24"/>
          <w:szCs w:val="24"/>
        </w:rPr>
        <w:t>Accrual Data</w:t>
      </w:r>
      <w:bookmarkEnd w:id="1"/>
    </w:p>
    <w:p w14:paraId="5CCACDEB" w14:textId="77777777" w:rsidR="00A560D9" w:rsidRPr="00A560D9" w:rsidRDefault="00A560D9" w:rsidP="00A560D9">
      <w:pPr>
        <w:tabs>
          <w:tab w:val="left" w:pos="851"/>
        </w:tabs>
        <w:rPr>
          <w:rFonts w:asciiTheme="minorHAnsi" w:hAnsiTheme="minorHAnsi" w:cstheme="minorHAnsi"/>
          <w:b/>
          <w:color w:val="1E7FB8"/>
        </w:rPr>
      </w:pPr>
    </w:p>
    <w:p w14:paraId="6B4A98E5" w14:textId="4BCF00F0" w:rsidR="00A560D9" w:rsidRPr="00050588" w:rsidRDefault="00A560D9" w:rsidP="0034393A">
      <w:pPr>
        <w:pStyle w:val="ListParagraph"/>
        <w:numPr>
          <w:ilvl w:val="0"/>
          <w:numId w:val="41"/>
        </w:numPr>
        <w:jc w:val="both"/>
        <w:rPr>
          <w:rFonts w:ascii="Garamond" w:hAnsi="Garamond"/>
          <w:sz w:val="24"/>
          <w:szCs w:val="24"/>
        </w:rPr>
      </w:pPr>
      <w:r w:rsidRPr="00050588">
        <w:rPr>
          <w:rFonts w:ascii="Garamond" w:hAnsi="Garamond"/>
          <w:sz w:val="24"/>
          <w:szCs w:val="24"/>
        </w:rPr>
        <w:t xml:space="preserve">Accruals </w:t>
      </w:r>
      <w:r w:rsidR="00FE4EDD">
        <w:rPr>
          <w:rFonts w:ascii="Garamond" w:hAnsi="Garamond"/>
          <w:sz w:val="24"/>
          <w:szCs w:val="24"/>
        </w:rPr>
        <w:t xml:space="preserve">for receipt of goods and services </w:t>
      </w:r>
      <w:r w:rsidRPr="00050588">
        <w:rPr>
          <w:rFonts w:ascii="Garamond" w:hAnsi="Garamond"/>
          <w:sz w:val="24"/>
          <w:szCs w:val="24"/>
        </w:rPr>
        <w:t xml:space="preserve">are recorded by </w:t>
      </w:r>
      <w:r w:rsidR="002320A5" w:rsidRPr="00050588">
        <w:rPr>
          <w:rFonts w:ascii="Garamond" w:hAnsi="Garamond"/>
          <w:sz w:val="24"/>
          <w:szCs w:val="24"/>
        </w:rPr>
        <w:t xml:space="preserve">Global Finance </w:t>
      </w:r>
      <w:r w:rsidR="00AE67FE" w:rsidRPr="00050588">
        <w:rPr>
          <w:rFonts w:ascii="Garamond" w:hAnsi="Garamond"/>
          <w:sz w:val="24"/>
          <w:szCs w:val="24"/>
        </w:rPr>
        <w:t xml:space="preserve">(GFI) </w:t>
      </w:r>
      <w:r w:rsidR="002320A5" w:rsidRPr="00050588">
        <w:rPr>
          <w:rFonts w:ascii="Garamond" w:hAnsi="Garamond"/>
          <w:sz w:val="24"/>
          <w:szCs w:val="24"/>
        </w:rPr>
        <w:t xml:space="preserve">in the Global Services Centre (GSC) of WHO </w:t>
      </w:r>
      <w:r w:rsidRPr="00050588">
        <w:rPr>
          <w:rFonts w:ascii="Garamond" w:hAnsi="Garamond"/>
          <w:sz w:val="24"/>
          <w:szCs w:val="24"/>
        </w:rPr>
        <w:t>based on</w:t>
      </w:r>
      <w:r w:rsidR="0034393A" w:rsidRPr="00050588">
        <w:rPr>
          <w:rFonts w:ascii="Garamond" w:hAnsi="Garamond"/>
          <w:sz w:val="24"/>
          <w:szCs w:val="24"/>
        </w:rPr>
        <w:t xml:space="preserve"> GSM</w:t>
      </w:r>
      <w:r w:rsidRPr="00050588">
        <w:rPr>
          <w:rFonts w:ascii="Garamond" w:hAnsi="Garamond"/>
          <w:sz w:val="24"/>
          <w:szCs w:val="24"/>
        </w:rPr>
        <w:t xml:space="preserve"> information and details obtained from </w:t>
      </w:r>
      <w:r w:rsidR="005A5F17" w:rsidRPr="00050588">
        <w:rPr>
          <w:rFonts w:ascii="Garamond" w:hAnsi="Garamond"/>
          <w:sz w:val="24"/>
          <w:szCs w:val="24"/>
        </w:rPr>
        <w:t xml:space="preserve">Budget </w:t>
      </w:r>
      <w:proofErr w:type="spellStart"/>
      <w:r w:rsidR="005A5F17" w:rsidRPr="00050588">
        <w:rPr>
          <w:rFonts w:ascii="Garamond" w:hAnsi="Garamond"/>
          <w:sz w:val="24"/>
          <w:szCs w:val="24"/>
        </w:rPr>
        <w:t>Centres</w:t>
      </w:r>
      <w:proofErr w:type="spellEnd"/>
      <w:r w:rsidR="005A5F17" w:rsidRPr="00050588">
        <w:rPr>
          <w:rFonts w:ascii="Garamond" w:hAnsi="Garamond"/>
          <w:sz w:val="24"/>
          <w:szCs w:val="24"/>
        </w:rPr>
        <w:t xml:space="preserve"> </w:t>
      </w:r>
      <w:r w:rsidR="00BB12E5" w:rsidRPr="00050588">
        <w:rPr>
          <w:rFonts w:ascii="Garamond" w:hAnsi="Garamond"/>
          <w:sz w:val="24"/>
          <w:szCs w:val="24"/>
        </w:rPr>
        <w:t>(</w:t>
      </w:r>
      <w:r w:rsidR="00F5706D" w:rsidRPr="00050588">
        <w:rPr>
          <w:rFonts w:ascii="Garamond" w:hAnsi="Garamond"/>
          <w:sz w:val="24"/>
          <w:szCs w:val="24"/>
        </w:rPr>
        <w:t>BC</w:t>
      </w:r>
      <w:r w:rsidR="00BB12E5" w:rsidRPr="00050588">
        <w:rPr>
          <w:rFonts w:ascii="Garamond" w:hAnsi="Garamond"/>
          <w:sz w:val="24"/>
          <w:szCs w:val="24"/>
        </w:rPr>
        <w:t xml:space="preserve">) at </w:t>
      </w:r>
      <w:r w:rsidR="00CF1D57" w:rsidRPr="00050588">
        <w:rPr>
          <w:rFonts w:ascii="Garamond" w:hAnsi="Garamond"/>
          <w:sz w:val="24"/>
          <w:szCs w:val="24"/>
        </w:rPr>
        <w:t>each Major Office</w:t>
      </w:r>
      <w:r w:rsidRPr="00050588">
        <w:rPr>
          <w:rFonts w:ascii="Garamond" w:hAnsi="Garamond"/>
          <w:sz w:val="24"/>
          <w:szCs w:val="24"/>
        </w:rPr>
        <w:t xml:space="preserve">.  </w:t>
      </w:r>
      <w:r w:rsidR="002320A5" w:rsidRPr="00050588">
        <w:rPr>
          <w:rFonts w:ascii="Garamond" w:hAnsi="Garamond"/>
          <w:sz w:val="24"/>
          <w:szCs w:val="24"/>
        </w:rPr>
        <w:t>GFI</w:t>
      </w:r>
      <w:r w:rsidR="00BB12E5" w:rsidRPr="00050588">
        <w:rPr>
          <w:rFonts w:ascii="Garamond" w:hAnsi="Garamond"/>
          <w:sz w:val="24"/>
          <w:szCs w:val="24"/>
        </w:rPr>
        <w:t xml:space="preserve"> </w:t>
      </w:r>
      <w:r w:rsidR="00960F5A" w:rsidRPr="00050588">
        <w:rPr>
          <w:rFonts w:ascii="Garamond" w:hAnsi="Garamond"/>
          <w:sz w:val="24"/>
          <w:szCs w:val="24"/>
        </w:rPr>
        <w:t xml:space="preserve">will request information </w:t>
      </w:r>
      <w:r w:rsidR="005A5F17" w:rsidRPr="00050588">
        <w:rPr>
          <w:rFonts w:ascii="Garamond" w:hAnsi="Garamond"/>
          <w:sz w:val="24"/>
          <w:szCs w:val="24"/>
        </w:rPr>
        <w:t xml:space="preserve">from </w:t>
      </w:r>
      <w:r w:rsidR="00CF1D57" w:rsidRPr="00050588">
        <w:rPr>
          <w:rFonts w:ascii="Garamond" w:hAnsi="Garamond"/>
          <w:sz w:val="24"/>
          <w:szCs w:val="24"/>
        </w:rPr>
        <w:t xml:space="preserve">each Major Office </w:t>
      </w:r>
      <w:r w:rsidR="00960F5A" w:rsidRPr="00050588">
        <w:rPr>
          <w:rFonts w:ascii="Garamond" w:hAnsi="Garamond"/>
          <w:sz w:val="24"/>
          <w:szCs w:val="24"/>
        </w:rPr>
        <w:t>for  accruals</w:t>
      </w:r>
      <w:r w:rsidR="00D70575" w:rsidRPr="00050588">
        <w:rPr>
          <w:rFonts w:ascii="Garamond" w:hAnsi="Garamond"/>
          <w:sz w:val="24"/>
          <w:szCs w:val="24"/>
        </w:rPr>
        <w:t xml:space="preserve"> in </w:t>
      </w:r>
      <w:r w:rsidR="0034393A" w:rsidRPr="00050588">
        <w:rPr>
          <w:rFonts w:ascii="Garamond" w:hAnsi="Garamond"/>
          <w:sz w:val="24"/>
          <w:szCs w:val="24"/>
        </w:rPr>
        <w:t xml:space="preserve">two </w:t>
      </w:r>
      <w:r w:rsidR="00D70575" w:rsidRPr="00050588">
        <w:rPr>
          <w:rFonts w:ascii="Garamond" w:hAnsi="Garamond"/>
          <w:sz w:val="24"/>
          <w:szCs w:val="24"/>
        </w:rPr>
        <w:t>areas</w:t>
      </w:r>
      <w:r w:rsidR="00960F5A" w:rsidRPr="00050588">
        <w:rPr>
          <w:rFonts w:ascii="Garamond" w:hAnsi="Garamond"/>
          <w:sz w:val="24"/>
          <w:szCs w:val="24"/>
        </w:rPr>
        <w:t>:</w:t>
      </w:r>
    </w:p>
    <w:p w14:paraId="27D871F1" w14:textId="758F6F60" w:rsidR="00960F5A" w:rsidRPr="00B50964" w:rsidRDefault="00960F5A" w:rsidP="00E23980">
      <w:pPr>
        <w:pStyle w:val="ListParagraph"/>
        <w:numPr>
          <w:ilvl w:val="0"/>
          <w:numId w:val="10"/>
        </w:numPr>
        <w:jc w:val="both"/>
        <w:rPr>
          <w:rFonts w:ascii="Garamond" w:hAnsi="Garamond"/>
          <w:sz w:val="24"/>
          <w:szCs w:val="24"/>
        </w:rPr>
      </w:pPr>
      <w:r w:rsidRPr="004B5FF2">
        <w:rPr>
          <w:rFonts w:ascii="Garamond" w:hAnsi="Garamond"/>
          <w:sz w:val="24"/>
          <w:szCs w:val="24"/>
        </w:rPr>
        <w:lastRenderedPageBreak/>
        <w:t>Receipt Accruals</w:t>
      </w:r>
      <w:r w:rsidR="00610EFA">
        <w:rPr>
          <w:rFonts w:ascii="Garamond" w:hAnsi="Garamond"/>
          <w:sz w:val="24"/>
          <w:szCs w:val="24"/>
        </w:rPr>
        <w:t xml:space="preserve"> </w:t>
      </w:r>
      <w:r w:rsidR="00610EFA" w:rsidRPr="00B50964">
        <w:rPr>
          <w:rFonts w:ascii="Garamond" w:hAnsi="Garamond"/>
          <w:sz w:val="24"/>
          <w:szCs w:val="24"/>
        </w:rPr>
        <w:t>(Un-invoiced receipts)</w:t>
      </w:r>
    </w:p>
    <w:p w14:paraId="359801D8" w14:textId="1AB0BCAC" w:rsidR="00960F5A" w:rsidRPr="003D0516" w:rsidRDefault="00960F5A" w:rsidP="00610EFA">
      <w:pPr>
        <w:pStyle w:val="ListParagraph"/>
        <w:numPr>
          <w:ilvl w:val="0"/>
          <w:numId w:val="10"/>
        </w:numPr>
        <w:jc w:val="both"/>
        <w:rPr>
          <w:rFonts w:ascii="Garamond" w:hAnsi="Garamond"/>
          <w:sz w:val="24"/>
          <w:szCs w:val="24"/>
        </w:rPr>
      </w:pPr>
      <w:r w:rsidRPr="00B50964">
        <w:rPr>
          <w:rFonts w:ascii="Garamond" w:hAnsi="Garamond"/>
          <w:sz w:val="24"/>
          <w:szCs w:val="24"/>
        </w:rPr>
        <w:t>Other Accruals</w:t>
      </w:r>
      <w:r w:rsidR="00610EFA" w:rsidRPr="00B50964">
        <w:rPr>
          <w:rFonts w:ascii="Garamond" w:hAnsi="Garamond"/>
          <w:sz w:val="24"/>
          <w:szCs w:val="24"/>
        </w:rPr>
        <w:t xml:space="preserve"> </w:t>
      </w:r>
      <w:r w:rsidR="00610EFA" w:rsidRPr="00B50964">
        <w:rPr>
          <w:rFonts w:ascii="Garamond" w:hAnsi="Garamond"/>
          <w:sz w:val="24"/>
          <w:szCs w:val="24"/>
          <w:lang w:val="en-GB"/>
        </w:rPr>
        <w:t>(Telephone, Travel, Invoices-on-hold, others)</w:t>
      </w:r>
    </w:p>
    <w:p w14:paraId="15298F54" w14:textId="77777777" w:rsidR="002320A5" w:rsidRPr="002320A5" w:rsidRDefault="002320A5" w:rsidP="002320A5">
      <w:pPr>
        <w:tabs>
          <w:tab w:val="left" w:pos="851"/>
        </w:tabs>
        <w:rPr>
          <w:rFonts w:asciiTheme="minorHAnsi" w:hAnsiTheme="minorHAnsi" w:cstheme="minorHAnsi"/>
          <w:b/>
          <w:color w:val="1E7FB8"/>
        </w:rPr>
      </w:pPr>
      <w:r w:rsidRPr="002320A5">
        <w:rPr>
          <w:rFonts w:asciiTheme="minorHAnsi" w:hAnsiTheme="minorHAnsi" w:cstheme="minorHAnsi"/>
          <w:b/>
          <w:color w:val="1E7FB8"/>
        </w:rPr>
        <w:t>Receipts:</w:t>
      </w:r>
    </w:p>
    <w:p w14:paraId="485896BC" w14:textId="77777777" w:rsidR="002320A5" w:rsidRPr="00EE4837" w:rsidRDefault="002320A5" w:rsidP="002320A5">
      <w:pPr>
        <w:rPr>
          <w:rFonts w:ascii="Arial" w:hAnsi="Arial" w:cs="Arial"/>
          <w:color w:val="2222FE"/>
          <w:sz w:val="20"/>
          <w:szCs w:val="20"/>
        </w:rPr>
      </w:pPr>
    </w:p>
    <w:p w14:paraId="329D603D" w14:textId="4F3ABBA6" w:rsidR="002320A5" w:rsidRPr="00050588" w:rsidRDefault="002320A5" w:rsidP="005209DB">
      <w:pPr>
        <w:pStyle w:val="ListParagraph"/>
        <w:numPr>
          <w:ilvl w:val="0"/>
          <w:numId w:val="41"/>
        </w:numPr>
        <w:jc w:val="both"/>
        <w:rPr>
          <w:rFonts w:ascii="Garamond" w:hAnsi="Garamond"/>
          <w:sz w:val="24"/>
          <w:szCs w:val="24"/>
        </w:rPr>
      </w:pPr>
      <w:r w:rsidRPr="00050588">
        <w:rPr>
          <w:rFonts w:ascii="Garamond" w:hAnsi="Garamond"/>
          <w:sz w:val="24"/>
          <w:szCs w:val="24"/>
        </w:rPr>
        <w:t>Based on the delivery principle, receipts of goods</w:t>
      </w:r>
      <w:r w:rsidR="000767BD" w:rsidRPr="00050588">
        <w:rPr>
          <w:rFonts w:ascii="Garamond" w:hAnsi="Garamond"/>
          <w:sz w:val="24"/>
          <w:szCs w:val="24"/>
        </w:rPr>
        <w:t xml:space="preserve"> and services </w:t>
      </w:r>
      <w:r w:rsidR="00366F3A" w:rsidRPr="00050588">
        <w:rPr>
          <w:rFonts w:ascii="Garamond" w:hAnsi="Garamond"/>
          <w:sz w:val="24"/>
          <w:szCs w:val="24"/>
        </w:rPr>
        <w:t xml:space="preserve">(Receipts) </w:t>
      </w:r>
      <w:r w:rsidR="000767BD" w:rsidRPr="00050588">
        <w:rPr>
          <w:rFonts w:ascii="Garamond" w:hAnsi="Garamond"/>
          <w:sz w:val="24"/>
          <w:szCs w:val="24"/>
        </w:rPr>
        <w:t xml:space="preserve">determine </w:t>
      </w:r>
      <w:r w:rsidR="00AE67FE" w:rsidRPr="00050588">
        <w:rPr>
          <w:rFonts w:ascii="Garamond" w:hAnsi="Garamond"/>
          <w:sz w:val="24"/>
          <w:szCs w:val="24"/>
        </w:rPr>
        <w:t xml:space="preserve">the timing </w:t>
      </w:r>
      <w:r w:rsidRPr="00050588">
        <w:rPr>
          <w:rFonts w:ascii="Garamond" w:hAnsi="Garamond"/>
          <w:sz w:val="24"/>
          <w:szCs w:val="24"/>
        </w:rPr>
        <w:t xml:space="preserve">for the recognition of transactions in the WHO’s accounts.  </w:t>
      </w:r>
      <w:r w:rsidR="009942BD" w:rsidRPr="00050588">
        <w:rPr>
          <w:rFonts w:ascii="Garamond" w:hAnsi="Garamond"/>
          <w:sz w:val="24"/>
          <w:szCs w:val="24"/>
        </w:rPr>
        <w:t xml:space="preserve">Receipts are </w:t>
      </w:r>
      <w:r w:rsidR="000767BD" w:rsidRPr="00050588">
        <w:rPr>
          <w:rFonts w:ascii="Garamond" w:hAnsi="Garamond"/>
          <w:sz w:val="24"/>
          <w:szCs w:val="24"/>
        </w:rPr>
        <w:t xml:space="preserve">entered in GSM </w:t>
      </w:r>
      <w:r w:rsidR="00B97E39" w:rsidRPr="00050588">
        <w:rPr>
          <w:rFonts w:ascii="Garamond" w:hAnsi="Garamond"/>
          <w:sz w:val="24"/>
          <w:szCs w:val="24"/>
        </w:rPr>
        <w:t xml:space="preserve">across the </w:t>
      </w:r>
      <w:proofErr w:type="spellStart"/>
      <w:r w:rsidR="00B97E39" w:rsidRPr="00050588">
        <w:rPr>
          <w:rFonts w:ascii="Garamond" w:hAnsi="Garamond"/>
          <w:sz w:val="24"/>
          <w:szCs w:val="24"/>
        </w:rPr>
        <w:t>organi</w:t>
      </w:r>
      <w:r w:rsidR="005209DB">
        <w:rPr>
          <w:rFonts w:ascii="Garamond" w:hAnsi="Garamond"/>
          <w:sz w:val="24"/>
          <w:szCs w:val="24"/>
        </w:rPr>
        <w:t>z</w:t>
      </w:r>
      <w:r w:rsidR="00B97E39" w:rsidRPr="00050588">
        <w:rPr>
          <w:rFonts w:ascii="Garamond" w:hAnsi="Garamond"/>
          <w:sz w:val="24"/>
          <w:szCs w:val="24"/>
        </w:rPr>
        <w:t>sation</w:t>
      </w:r>
      <w:proofErr w:type="spellEnd"/>
      <w:r w:rsidR="00B97E39" w:rsidRPr="00050588">
        <w:rPr>
          <w:rFonts w:ascii="Garamond" w:hAnsi="Garamond"/>
          <w:sz w:val="24"/>
          <w:szCs w:val="24"/>
        </w:rPr>
        <w:t xml:space="preserve"> </w:t>
      </w:r>
      <w:r w:rsidR="000767BD" w:rsidRPr="00050588">
        <w:rPr>
          <w:rFonts w:ascii="Garamond" w:hAnsi="Garamond"/>
          <w:sz w:val="24"/>
          <w:szCs w:val="24"/>
        </w:rPr>
        <w:t xml:space="preserve">by </w:t>
      </w:r>
      <w:r w:rsidR="003A1A6D" w:rsidRPr="00050588">
        <w:rPr>
          <w:rFonts w:ascii="Garamond" w:hAnsi="Garamond"/>
          <w:sz w:val="24"/>
          <w:szCs w:val="24"/>
        </w:rPr>
        <w:t xml:space="preserve">staff </w:t>
      </w:r>
      <w:r w:rsidR="000767BD" w:rsidRPr="00050588">
        <w:rPr>
          <w:rFonts w:ascii="Garamond" w:hAnsi="Garamond"/>
          <w:sz w:val="24"/>
          <w:szCs w:val="24"/>
        </w:rPr>
        <w:t>who receive the goods and services</w:t>
      </w:r>
      <w:r w:rsidR="003A1A6D" w:rsidRPr="00050588">
        <w:rPr>
          <w:rFonts w:ascii="Garamond" w:hAnsi="Garamond"/>
          <w:sz w:val="24"/>
          <w:szCs w:val="24"/>
        </w:rPr>
        <w:t xml:space="preserve">.  </w:t>
      </w:r>
      <w:r w:rsidR="00D37C47" w:rsidRPr="00050588">
        <w:rPr>
          <w:rFonts w:ascii="Garamond" w:hAnsi="Garamond"/>
          <w:sz w:val="24"/>
          <w:szCs w:val="24"/>
        </w:rPr>
        <w:t xml:space="preserve"> </w:t>
      </w:r>
      <w:r w:rsidR="003A1A6D" w:rsidRPr="00050588">
        <w:rPr>
          <w:rFonts w:ascii="Garamond" w:hAnsi="Garamond"/>
          <w:sz w:val="24"/>
          <w:szCs w:val="24"/>
        </w:rPr>
        <w:t xml:space="preserve">The list of </w:t>
      </w:r>
      <w:r w:rsidR="00366F3A" w:rsidRPr="00050588">
        <w:rPr>
          <w:rFonts w:ascii="Garamond" w:hAnsi="Garamond"/>
          <w:sz w:val="24"/>
          <w:szCs w:val="24"/>
        </w:rPr>
        <w:t>Receipts</w:t>
      </w:r>
      <w:r w:rsidR="00B97E39" w:rsidRPr="00050588">
        <w:rPr>
          <w:rFonts w:ascii="Garamond" w:hAnsi="Garamond"/>
          <w:sz w:val="24"/>
          <w:szCs w:val="24"/>
        </w:rPr>
        <w:t xml:space="preserve"> against which invoices have not been received</w:t>
      </w:r>
      <w:r w:rsidR="00366F3A" w:rsidRPr="00050588">
        <w:rPr>
          <w:rFonts w:ascii="Garamond" w:hAnsi="Garamond"/>
          <w:sz w:val="24"/>
          <w:szCs w:val="24"/>
        </w:rPr>
        <w:t xml:space="preserve"> </w:t>
      </w:r>
      <w:r w:rsidR="00B97E39" w:rsidRPr="00050588">
        <w:rPr>
          <w:rFonts w:ascii="Garamond" w:hAnsi="Garamond"/>
          <w:sz w:val="24"/>
          <w:szCs w:val="24"/>
        </w:rPr>
        <w:t xml:space="preserve">is </w:t>
      </w:r>
      <w:r w:rsidR="003A1A6D" w:rsidRPr="00050588">
        <w:rPr>
          <w:rFonts w:ascii="Garamond" w:hAnsi="Garamond"/>
          <w:sz w:val="24"/>
          <w:szCs w:val="24"/>
        </w:rPr>
        <w:t>generated using the standard report in GSM titled “WHO Un</w:t>
      </w:r>
      <w:r w:rsidR="006A7691" w:rsidRPr="00050588">
        <w:rPr>
          <w:rFonts w:ascii="Garamond" w:hAnsi="Garamond"/>
          <w:sz w:val="24"/>
          <w:szCs w:val="24"/>
        </w:rPr>
        <w:t>-</w:t>
      </w:r>
      <w:r w:rsidR="003A1A6D" w:rsidRPr="00050588">
        <w:rPr>
          <w:rFonts w:ascii="Garamond" w:hAnsi="Garamond"/>
          <w:sz w:val="24"/>
          <w:szCs w:val="24"/>
        </w:rPr>
        <w:t>invoiced Receipts Report - Generate Output”</w:t>
      </w:r>
      <w:r w:rsidR="00366F3A" w:rsidRPr="00050588">
        <w:rPr>
          <w:rFonts w:ascii="Garamond" w:hAnsi="Garamond"/>
          <w:sz w:val="24"/>
          <w:szCs w:val="24"/>
        </w:rPr>
        <w:t xml:space="preserve">.  This report </w:t>
      </w:r>
      <w:r w:rsidR="003A1A6D" w:rsidRPr="00050588">
        <w:rPr>
          <w:rFonts w:ascii="Garamond" w:hAnsi="Garamond"/>
          <w:sz w:val="24"/>
          <w:szCs w:val="24"/>
        </w:rPr>
        <w:t xml:space="preserve">provides </w:t>
      </w:r>
      <w:r w:rsidR="00D37C47" w:rsidRPr="00050588">
        <w:rPr>
          <w:rFonts w:ascii="Garamond" w:hAnsi="Garamond"/>
          <w:sz w:val="24"/>
          <w:szCs w:val="24"/>
        </w:rPr>
        <w:t xml:space="preserve">vital information </w:t>
      </w:r>
      <w:r w:rsidR="000767BD" w:rsidRPr="00050588">
        <w:rPr>
          <w:rFonts w:ascii="Garamond" w:hAnsi="Garamond"/>
          <w:sz w:val="24"/>
          <w:szCs w:val="24"/>
        </w:rPr>
        <w:t xml:space="preserve">to </w:t>
      </w:r>
      <w:r w:rsidRPr="00050588">
        <w:rPr>
          <w:rFonts w:ascii="Garamond" w:hAnsi="Garamond"/>
          <w:sz w:val="24"/>
          <w:szCs w:val="24"/>
        </w:rPr>
        <w:t xml:space="preserve">fairly account for </w:t>
      </w:r>
      <w:r w:rsidR="00D37C47" w:rsidRPr="00050588">
        <w:rPr>
          <w:rFonts w:ascii="Garamond" w:hAnsi="Garamond"/>
          <w:sz w:val="24"/>
          <w:szCs w:val="24"/>
        </w:rPr>
        <w:t xml:space="preserve">the </w:t>
      </w:r>
      <w:r w:rsidRPr="00050588">
        <w:rPr>
          <w:rFonts w:ascii="Garamond" w:hAnsi="Garamond"/>
          <w:sz w:val="24"/>
          <w:szCs w:val="24"/>
        </w:rPr>
        <w:t xml:space="preserve">relevant economic events in accordance with </w:t>
      </w:r>
      <w:r w:rsidR="00D37C47" w:rsidRPr="00050588">
        <w:rPr>
          <w:rFonts w:ascii="Garamond" w:hAnsi="Garamond"/>
          <w:sz w:val="24"/>
          <w:szCs w:val="24"/>
        </w:rPr>
        <w:t>the delivery principle</w:t>
      </w:r>
      <w:r w:rsidRPr="00050588">
        <w:rPr>
          <w:rFonts w:ascii="Garamond" w:hAnsi="Garamond"/>
          <w:sz w:val="24"/>
          <w:szCs w:val="24"/>
        </w:rPr>
        <w:t>.</w:t>
      </w:r>
      <w:r w:rsidR="00AE67FE" w:rsidRPr="00050588">
        <w:rPr>
          <w:rFonts w:ascii="Garamond" w:hAnsi="Garamond"/>
          <w:sz w:val="24"/>
          <w:szCs w:val="24"/>
        </w:rPr>
        <w:t xml:space="preserve">  </w:t>
      </w:r>
      <w:r w:rsidR="00B97E39" w:rsidRPr="00050588">
        <w:rPr>
          <w:rFonts w:ascii="Garamond" w:hAnsi="Garamond"/>
          <w:sz w:val="24"/>
          <w:szCs w:val="24"/>
        </w:rPr>
        <w:t xml:space="preserve">The report is also used to highlight any undue delays in the submission and payment of invoices once Receipts are recorded.  </w:t>
      </w:r>
      <w:r w:rsidR="00366F3A" w:rsidRPr="00050588">
        <w:rPr>
          <w:rFonts w:ascii="Garamond" w:hAnsi="Garamond"/>
          <w:sz w:val="24"/>
          <w:szCs w:val="24"/>
        </w:rPr>
        <w:t>To th</w:t>
      </w:r>
      <w:r w:rsidR="00B97E39" w:rsidRPr="00050588">
        <w:rPr>
          <w:rFonts w:ascii="Garamond" w:hAnsi="Garamond"/>
          <w:sz w:val="24"/>
          <w:szCs w:val="24"/>
        </w:rPr>
        <w:t xml:space="preserve">ese </w:t>
      </w:r>
      <w:r w:rsidR="00366F3A" w:rsidRPr="00050588">
        <w:rPr>
          <w:rFonts w:ascii="Garamond" w:hAnsi="Garamond"/>
          <w:sz w:val="24"/>
          <w:szCs w:val="24"/>
        </w:rPr>
        <w:t>end</w:t>
      </w:r>
      <w:r w:rsidR="00B97E39" w:rsidRPr="00050588">
        <w:rPr>
          <w:rFonts w:ascii="Garamond" w:hAnsi="Garamond"/>
          <w:sz w:val="24"/>
          <w:szCs w:val="24"/>
        </w:rPr>
        <w:t>s</w:t>
      </w:r>
      <w:r w:rsidR="00366F3A" w:rsidRPr="00050588">
        <w:rPr>
          <w:rFonts w:ascii="Garamond" w:hAnsi="Garamond"/>
          <w:sz w:val="24"/>
          <w:szCs w:val="24"/>
        </w:rPr>
        <w:t xml:space="preserve">, the </w:t>
      </w:r>
      <w:r w:rsidR="002E75F9" w:rsidRPr="00050588">
        <w:rPr>
          <w:rFonts w:ascii="Garamond" w:hAnsi="Garamond"/>
          <w:sz w:val="24"/>
          <w:szCs w:val="24"/>
        </w:rPr>
        <w:t xml:space="preserve">Un-invoiced Receipts </w:t>
      </w:r>
      <w:r w:rsidR="00366F3A" w:rsidRPr="00050588">
        <w:rPr>
          <w:rFonts w:ascii="Garamond" w:hAnsi="Garamond"/>
          <w:sz w:val="24"/>
          <w:szCs w:val="24"/>
        </w:rPr>
        <w:t xml:space="preserve">report must be </w:t>
      </w:r>
      <w:r w:rsidR="002E75F9" w:rsidRPr="00050588">
        <w:rPr>
          <w:rFonts w:ascii="Garamond" w:hAnsi="Garamond"/>
          <w:sz w:val="24"/>
          <w:szCs w:val="24"/>
        </w:rPr>
        <w:t>reviewed</w:t>
      </w:r>
      <w:r w:rsidR="00D37C47" w:rsidRPr="00050588">
        <w:rPr>
          <w:rFonts w:ascii="Garamond" w:hAnsi="Garamond"/>
          <w:sz w:val="24"/>
          <w:szCs w:val="24"/>
        </w:rPr>
        <w:t xml:space="preserve"> by the respective </w:t>
      </w:r>
      <w:r w:rsidR="00F5706D" w:rsidRPr="00050588">
        <w:rPr>
          <w:rFonts w:ascii="Garamond" w:hAnsi="Garamond"/>
          <w:sz w:val="24"/>
          <w:szCs w:val="24"/>
        </w:rPr>
        <w:t>BC</w:t>
      </w:r>
      <w:r w:rsidR="00D37C47" w:rsidRPr="00050588">
        <w:rPr>
          <w:rFonts w:ascii="Garamond" w:hAnsi="Garamond"/>
          <w:sz w:val="24"/>
          <w:szCs w:val="24"/>
        </w:rPr>
        <w:t xml:space="preserve">s </w:t>
      </w:r>
      <w:r w:rsidR="00366F3A" w:rsidRPr="00050588">
        <w:rPr>
          <w:rFonts w:ascii="Garamond" w:hAnsi="Garamond"/>
          <w:sz w:val="24"/>
          <w:szCs w:val="24"/>
        </w:rPr>
        <w:t xml:space="preserve">and </w:t>
      </w:r>
      <w:r w:rsidR="00D37C47" w:rsidRPr="00050588">
        <w:rPr>
          <w:rFonts w:ascii="Garamond" w:hAnsi="Garamond"/>
          <w:sz w:val="24"/>
          <w:szCs w:val="24"/>
        </w:rPr>
        <w:t xml:space="preserve">corrective actions </w:t>
      </w:r>
      <w:r w:rsidR="00366F3A" w:rsidRPr="00050588">
        <w:rPr>
          <w:rFonts w:ascii="Garamond" w:hAnsi="Garamond"/>
          <w:sz w:val="24"/>
          <w:szCs w:val="24"/>
        </w:rPr>
        <w:t xml:space="preserve">taken </w:t>
      </w:r>
      <w:r w:rsidR="002E75F9" w:rsidRPr="00050588">
        <w:rPr>
          <w:rFonts w:ascii="Garamond" w:hAnsi="Garamond"/>
          <w:sz w:val="24"/>
          <w:szCs w:val="24"/>
        </w:rPr>
        <w:t>on a continuous basis.</w:t>
      </w:r>
    </w:p>
    <w:p w14:paraId="68742375" w14:textId="77777777" w:rsidR="00AE67FE" w:rsidRPr="00AE67FE" w:rsidRDefault="00AE67FE" w:rsidP="00AE67FE">
      <w:pPr>
        <w:jc w:val="both"/>
      </w:pPr>
    </w:p>
    <w:p w14:paraId="03DCCAAA" w14:textId="77777777" w:rsidR="00960F5A" w:rsidRDefault="00960F5A" w:rsidP="00960F5A">
      <w:pPr>
        <w:tabs>
          <w:tab w:val="left" w:pos="851"/>
        </w:tabs>
        <w:rPr>
          <w:rFonts w:asciiTheme="minorHAnsi" w:hAnsiTheme="minorHAnsi" w:cstheme="minorHAnsi"/>
          <w:b/>
          <w:color w:val="1E7FB8"/>
        </w:rPr>
      </w:pPr>
      <w:r w:rsidRPr="00960F5A">
        <w:rPr>
          <w:rFonts w:asciiTheme="minorHAnsi" w:hAnsiTheme="minorHAnsi" w:cstheme="minorHAnsi"/>
          <w:b/>
          <w:color w:val="1E7FB8"/>
        </w:rPr>
        <w:t>Receipt Accruals</w:t>
      </w:r>
    </w:p>
    <w:p w14:paraId="485785CB" w14:textId="77777777" w:rsidR="00960F5A" w:rsidRDefault="00960F5A" w:rsidP="00960F5A">
      <w:pPr>
        <w:tabs>
          <w:tab w:val="left" w:pos="851"/>
        </w:tabs>
        <w:rPr>
          <w:rFonts w:asciiTheme="minorHAnsi" w:hAnsiTheme="minorHAnsi" w:cstheme="minorHAnsi"/>
          <w:b/>
          <w:color w:val="1E7FB8"/>
        </w:rPr>
      </w:pPr>
    </w:p>
    <w:p w14:paraId="3F78575D" w14:textId="343367A4" w:rsidR="00084ADF" w:rsidRPr="00050588" w:rsidRDefault="00960F5A" w:rsidP="00050588">
      <w:pPr>
        <w:pStyle w:val="ListParagraph"/>
        <w:numPr>
          <w:ilvl w:val="0"/>
          <w:numId w:val="41"/>
        </w:numPr>
        <w:jc w:val="both"/>
        <w:rPr>
          <w:rFonts w:ascii="Garamond" w:hAnsi="Garamond"/>
          <w:sz w:val="24"/>
          <w:szCs w:val="24"/>
        </w:rPr>
      </w:pPr>
      <w:r w:rsidRPr="00050588">
        <w:rPr>
          <w:rFonts w:ascii="Garamond" w:hAnsi="Garamond"/>
          <w:sz w:val="24"/>
          <w:szCs w:val="24"/>
        </w:rPr>
        <w:t xml:space="preserve">Receipt accruals </w:t>
      </w:r>
      <w:r w:rsidR="00CB622B" w:rsidRPr="00050588">
        <w:rPr>
          <w:rFonts w:ascii="Garamond" w:hAnsi="Garamond"/>
          <w:sz w:val="24"/>
          <w:szCs w:val="24"/>
        </w:rPr>
        <w:t>relate to</w:t>
      </w:r>
      <w:r w:rsidRPr="00050588">
        <w:rPr>
          <w:rFonts w:ascii="Garamond" w:hAnsi="Garamond"/>
          <w:sz w:val="24"/>
          <w:szCs w:val="24"/>
        </w:rPr>
        <w:t xml:space="preserve"> accruals originating from open purchase orders</w:t>
      </w:r>
      <w:r w:rsidR="00CB622B" w:rsidRPr="00050588">
        <w:rPr>
          <w:rFonts w:ascii="Garamond" w:hAnsi="Garamond"/>
          <w:sz w:val="24"/>
          <w:szCs w:val="24"/>
        </w:rPr>
        <w:t xml:space="preserve"> (goods or services)</w:t>
      </w:r>
      <w:r w:rsidRPr="00050588">
        <w:rPr>
          <w:rFonts w:ascii="Garamond" w:hAnsi="Garamond"/>
          <w:sz w:val="24"/>
          <w:szCs w:val="24"/>
        </w:rPr>
        <w:t xml:space="preserve"> in GSM. </w:t>
      </w:r>
    </w:p>
    <w:p w14:paraId="0A6F30C3" w14:textId="251BBD21" w:rsidR="00960F5A" w:rsidRPr="00050588" w:rsidRDefault="00960F5A" w:rsidP="00960F5A">
      <w:pPr>
        <w:jc w:val="both"/>
      </w:pPr>
    </w:p>
    <w:p w14:paraId="66AE6E39" w14:textId="51984411" w:rsidR="00960F5A" w:rsidRPr="00050588" w:rsidRDefault="00853C9F" w:rsidP="007A1F2A">
      <w:pPr>
        <w:pStyle w:val="ListParagraph"/>
        <w:numPr>
          <w:ilvl w:val="0"/>
          <w:numId w:val="41"/>
        </w:numPr>
        <w:jc w:val="both"/>
        <w:rPr>
          <w:rFonts w:ascii="Garamond" w:hAnsi="Garamond"/>
          <w:sz w:val="24"/>
          <w:szCs w:val="24"/>
        </w:rPr>
      </w:pPr>
      <w:r w:rsidRPr="00050588">
        <w:rPr>
          <w:rFonts w:ascii="Garamond" w:hAnsi="Garamond"/>
          <w:sz w:val="24"/>
          <w:szCs w:val="24"/>
        </w:rPr>
        <w:t xml:space="preserve">For year-end accrual purpose, </w:t>
      </w:r>
      <w:r w:rsidR="00AE67FE" w:rsidRPr="00050588">
        <w:rPr>
          <w:rFonts w:ascii="Garamond" w:hAnsi="Garamond"/>
          <w:sz w:val="24"/>
          <w:szCs w:val="24"/>
        </w:rPr>
        <w:t>GFI</w:t>
      </w:r>
      <w:r w:rsidR="00A560D9" w:rsidRPr="00050588">
        <w:rPr>
          <w:rFonts w:ascii="Garamond" w:hAnsi="Garamond"/>
          <w:sz w:val="24"/>
          <w:szCs w:val="24"/>
        </w:rPr>
        <w:t xml:space="preserve"> sends the “Un</w:t>
      </w:r>
      <w:r w:rsidR="00E1499E" w:rsidRPr="00050588">
        <w:rPr>
          <w:rFonts w:ascii="Garamond" w:hAnsi="Garamond"/>
          <w:sz w:val="24"/>
          <w:szCs w:val="24"/>
        </w:rPr>
        <w:t>-</w:t>
      </w:r>
      <w:r w:rsidR="00A560D9" w:rsidRPr="00050588">
        <w:rPr>
          <w:rFonts w:ascii="Garamond" w:hAnsi="Garamond"/>
          <w:sz w:val="24"/>
          <w:szCs w:val="24"/>
        </w:rPr>
        <w:t>invoiced Re</w:t>
      </w:r>
      <w:r w:rsidR="009C4D96" w:rsidRPr="00050588">
        <w:rPr>
          <w:rFonts w:ascii="Garamond" w:hAnsi="Garamond"/>
          <w:sz w:val="24"/>
          <w:szCs w:val="24"/>
        </w:rPr>
        <w:t>ceipts</w:t>
      </w:r>
      <w:r w:rsidR="00D37C47" w:rsidRPr="00050588">
        <w:rPr>
          <w:rFonts w:ascii="Garamond" w:hAnsi="Garamond"/>
          <w:sz w:val="24"/>
          <w:szCs w:val="24"/>
        </w:rPr>
        <w:t xml:space="preserve"> Report</w:t>
      </w:r>
      <w:r w:rsidR="009C4D96" w:rsidRPr="00050588">
        <w:rPr>
          <w:rFonts w:ascii="Garamond" w:hAnsi="Garamond"/>
          <w:sz w:val="24"/>
          <w:szCs w:val="24"/>
        </w:rPr>
        <w:t>”</w:t>
      </w:r>
      <w:r w:rsidR="00A560D9" w:rsidRPr="00050588">
        <w:rPr>
          <w:rFonts w:ascii="Garamond" w:hAnsi="Garamond"/>
          <w:sz w:val="24"/>
          <w:szCs w:val="24"/>
        </w:rPr>
        <w:t xml:space="preserve"> obtained from GSM to </w:t>
      </w:r>
      <w:r w:rsidR="007A1F2A">
        <w:rPr>
          <w:rFonts w:ascii="Garamond" w:hAnsi="Garamond"/>
          <w:sz w:val="24"/>
          <w:szCs w:val="24"/>
        </w:rPr>
        <w:t xml:space="preserve">Management Officers of HQ Clusters and Budget and Finance Officers (BFOs) of Regions/Partner Organizations, who must coordinate and review the reports with their respective </w:t>
      </w:r>
      <w:r w:rsidR="00A560D9" w:rsidRPr="00050588">
        <w:rPr>
          <w:rFonts w:ascii="Garamond" w:hAnsi="Garamond"/>
          <w:sz w:val="24"/>
          <w:szCs w:val="24"/>
        </w:rPr>
        <w:t xml:space="preserve"> </w:t>
      </w:r>
      <w:r w:rsidR="00F5706D" w:rsidRPr="00050588">
        <w:rPr>
          <w:rFonts w:ascii="Garamond" w:hAnsi="Garamond"/>
          <w:sz w:val="24"/>
          <w:szCs w:val="24"/>
        </w:rPr>
        <w:t>BC</w:t>
      </w:r>
      <w:r w:rsidR="007A1F2A">
        <w:rPr>
          <w:rFonts w:ascii="Garamond" w:hAnsi="Garamond"/>
          <w:sz w:val="24"/>
          <w:szCs w:val="24"/>
        </w:rPr>
        <w:t>s</w:t>
      </w:r>
      <w:r w:rsidR="009C4D96" w:rsidRPr="00050588">
        <w:rPr>
          <w:rFonts w:ascii="Garamond" w:hAnsi="Garamond"/>
          <w:sz w:val="24"/>
          <w:szCs w:val="24"/>
        </w:rPr>
        <w:t xml:space="preserve">. </w:t>
      </w:r>
      <w:r w:rsidR="004B70CB" w:rsidRPr="00050588">
        <w:rPr>
          <w:rFonts w:ascii="Garamond" w:hAnsi="Garamond"/>
          <w:sz w:val="24"/>
          <w:szCs w:val="24"/>
        </w:rPr>
        <w:t xml:space="preserve">Receipts against global procurements recorded by Global Procurement and Logistics (GPL) shall be filtered out of the lists to be sent </w:t>
      </w:r>
      <w:r w:rsidR="007A1F2A">
        <w:rPr>
          <w:rFonts w:ascii="Garamond" w:hAnsi="Garamond"/>
          <w:sz w:val="24"/>
          <w:szCs w:val="24"/>
        </w:rPr>
        <w:t>for review by</w:t>
      </w:r>
      <w:r w:rsidR="004B70CB" w:rsidRPr="00050588">
        <w:rPr>
          <w:rFonts w:ascii="Garamond" w:hAnsi="Garamond"/>
          <w:sz w:val="24"/>
          <w:szCs w:val="24"/>
        </w:rPr>
        <w:t xml:space="preserve"> BCs.  These will be forwarded to GPL.  </w:t>
      </w:r>
      <w:r w:rsidR="00A560D9" w:rsidRPr="00050588">
        <w:rPr>
          <w:rFonts w:ascii="Garamond" w:hAnsi="Garamond"/>
          <w:sz w:val="24"/>
          <w:szCs w:val="24"/>
        </w:rPr>
        <w:t>The Un</w:t>
      </w:r>
      <w:r w:rsidR="00E1499E" w:rsidRPr="00050588">
        <w:rPr>
          <w:rFonts w:ascii="Garamond" w:hAnsi="Garamond"/>
          <w:sz w:val="24"/>
          <w:szCs w:val="24"/>
        </w:rPr>
        <w:t>-</w:t>
      </w:r>
      <w:r w:rsidR="00A560D9" w:rsidRPr="00050588">
        <w:rPr>
          <w:rFonts w:ascii="Garamond" w:hAnsi="Garamond"/>
          <w:sz w:val="24"/>
          <w:szCs w:val="24"/>
        </w:rPr>
        <w:t xml:space="preserve">invoiced Receipts Accrual report </w:t>
      </w:r>
      <w:r w:rsidR="00F5706D" w:rsidRPr="00050588">
        <w:rPr>
          <w:rFonts w:ascii="Garamond" w:hAnsi="Garamond"/>
          <w:sz w:val="24"/>
          <w:szCs w:val="24"/>
        </w:rPr>
        <w:t>summarizes</w:t>
      </w:r>
      <w:r w:rsidR="00A560D9" w:rsidRPr="00050588">
        <w:rPr>
          <w:rFonts w:ascii="Garamond" w:hAnsi="Garamond"/>
          <w:sz w:val="24"/>
          <w:szCs w:val="24"/>
        </w:rPr>
        <w:t xml:space="preserve"> </w:t>
      </w:r>
      <w:r w:rsidR="00C9069B" w:rsidRPr="00050588">
        <w:rPr>
          <w:rFonts w:ascii="Garamond" w:hAnsi="Garamond"/>
          <w:sz w:val="24"/>
          <w:szCs w:val="24"/>
        </w:rPr>
        <w:t xml:space="preserve">receipts against </w:t>
      </w:r>
      <w:r w:rsidR="00CB622B" w:rsidRPr="00050588">
        <w:rPr>
          <w:rFonts w:ascii="Garamond" w:hAnsi="Garamond"/>
          <w:sz w:val="24"/>
          <w:szCs w:val="24"/>
        </w:rPr>
        <w:t>open purchase o</w:t>
      </w:r>
      <w:r w:rsidR="00960F5A" w:rsidRPr="00050588">
        <w:rPr>
          <w:rFonts w:ascii="Garamond" w:hAnsi="Garamond"/>
          <w:sz w:val="24"/>
          <w:szCs w:val="24"/>
        </w:rPr>
        <w:t>rders (PO)</w:t>
      </w:r>
      <w:r w:rsidR="00CB622B" w:rsidRPr="00050588">
        <w:rPr>
          <w:rFonts w:ascii="Garamond" w:hAnsi="Garamond"/>
          <w:sz w:val="24"/>
          <w:szCs w:val="24"/>
        </w:rPr>
        <w:t xml:space="preserve"> for goods and services</w:t>
      </w:r>
      <w:r w:rsidR="00960F5A" w:rsidRPr="00050588">
        <w:rPr>
          <w:rFonts w:ascii="Garamond" w:hAnsi="Garamond"/>
          <w:sz w:val="24"/>
          <w:szCs w:val="24"/>
        </w:rPr>
        <w:t xml:space="preserve"> and</w:t>
      </w:r>
      <w:r w:rsidR="00CB622B" w:rsidRPr="00050588">
        <w:rPr>
          <w:rFonts w:ascii="Garamond" w:hAnsi="Garamond"/>
          <w:sz w:val="24"/>
          <w:szCs w:val="24"/>
        </w:rPr>
        <w:t xml:space="preserve"> the associated PTAEO details</w:t>
      </w:r>
      <w:r w:rsidR="00960F5A" w:rsidRPr="00050588">
        <w:rPr>
          <w:rFonts w:ascii="Garamond" w:hAnsi="Garamond"/>
          <w:sz w:val="24"/>
          <w:szCs w:val="24"/>
        </w:rPr>
        <w:t xml:space="preserve"> for which invoice</w:t>
      </w:r>
      <w:r w:rsidR="00FE4EDD">
        <w:rPr>
          <w:rFonts w:ascii="Garamond" w:hAnsi="Garamond"/>
          <w:sz w:val="24"/>
          <w:szCs w:val="24"/>
        </w:rPr>
        <w:t>s</w:t>
      </w:r>
      <w:r w:rsidR="00960F5A" w:rsidRPr="00050588">
        <w:rPr>
          <w:rFonts w:ascii="Garamond" w:hAnsi="Garamond"/>
          <w:sz w:val="24"/>
          <w:szCs w:val="24"/>
        </w:rPr>
        <w:t xml:space="preserve"> </w:t>
      </w:r>
      <w:r w:rsidR="00FE4EDD">
        <w:rPr>
          <w:rFonts w:ascii="Garamond" w:hAnsi="Garamond"/>
          <w:sz w:val="24"/>
          <w:szCs w:val="24"/>
        </w:rPr>
        <w:t xml:space="preserve">have </w:t>
      </w:r>
      <w:r w:rsidR="00E44D68" w:rsidRPr="00050588">
        <w:rPr>
          <w:rFonts w:ascii="Garamond" w:hAnsi="Garamond"/>
          <w:sz w:val="24"/>
          <w:szCs w:val="24"/>
        </w:rPr>
        <w:t xml:space="preserve">not yet been matched against </w:t>
      </w:r>
      <w:r w:rsidR="00FE4EDD">
        <w:rPr>
          <w:rFonts w:ascii="Garamond" w:hAnsi="Garamond"/>
          <w:sz w:val="24"/>
          <w:szCs w:val="24"/>
        </w:rPr>
        <w:t xml:space="preserve">the relevant </w:t>
      </w:r>
      <w:proofErr w:type="spellStart"/>
      <w:r w:rsidR="00960F5A" w:rsidRPr="00050588">
        <w:rPr>
          <w:rFonts w:ascii="Garamond" w:hAnsi="Garamond"/>
          <w:sz w:val="24"/>
          <w:szCs w:val="24"/>
        </w:rPr>
        <w:t>PO</w:t>
      </w:r>
      <w:r w:rsidR="00FE4EDD">
        <w:rPr>
          <w:rFonts w:ascii="Garamond" w:hAnsi="Garamond"/>
          <w:sz w:val="24"/>
          <w:szCs w:val="24"/>
        </w:rPr>
        <w:t>s</w:t>
      </w:r>
      <w:r w:rsidR="00960F5A" w:rsidRPr="00050588">
        <w:rPr>
          <w:rFonts w:ascii="Garamond" w:hAnsi="Garamond"/>
          <w:sz w:val="24"/>
          <w:szCs w:val="24"/>
        </w:rPr>
        <w:t>.</w:t>
      </w:r>
      <w:proofErr w:type="spellEnd"/>
    </w:p>
    <w:p w14:paraId="4CC76230" w14:textId="77777777" w:rsidR="00960F5A" w:rsidRPr="00050588" w:rsidRDefault="00960F5A" w:rsidP="00960F5A">
      <w:pPr>
        <w:jc w:val="both"/>
      </w:pPr>
    </w:p>
    <w:p w14:paraId="169B5505" w14:textId="34B4A0D8" w:rsidR="009C4D96" w:rsidRPr="00050588" w:rsidRDefault="007A1F2A" w:rsidP="005209DB">
      <w:pPr>
        <w:pStyle w:val="ListParagraph"/>
        <w:numPr>
          <w:ilvl w:val="0"/>
          <w:numId w:val="41"/>
        </w:numPr>
        <w:jc w:val="both"/>
        <w:rPr>
          <w:rFonts w:ascii="Garamond" w:hAnsi="Garamond"/>
          <w:sz w:val="24"/>
          <w:szCs w:val="24"/>
        </w:rPr>
      </w:pPr>
      <w:r>
        <w:rPr>
          <w:rFonts w:ascii="Garamond" w:hAnsi="Garamond"/>
          <w:sz w:val="24"/>
          <w:szCs w:val="24"/>
        </w:rPr>
        <w:t>Management Officers of HQ Clusters/</w:t>
      </w:r>
      <w:r w:rsidR="009C4D96" w:rsidRPr="00050588">
        <w:rPr>
          <w:rFonts w:ascii="Garamond" w:hAnsi="Garamond"/>
          <w:sz w:val="24"/>
          <w:szCs w:val="24"/>
        </w:rPr>
        <w:t>BFO</w:t>
      </w:r>
      <w:r w:rsidR="00B94FC9" w:rsidRPr="00050588">
        <w:rPr>
          <w:rFonts w:ascii="Garamond" w:hAnsi="Garamond"/>
          <w:sz w:val="24"/>
          <w:szCs w:val="24"/>
        </w:rPr>
        <w:t>’s</w:t>
      </w:r>
      <w:r w:rsidR="005209DB">
        <w:rPr>
          <w:rFonts w:ascii="Garamond" w:hAnsi="Garamond"/>
          <w:sz w:val="24"/>
          <w:szCs w:val="24"/>
        </w:rPr>
        <w:t>,</w:t>
      </w:r>
      <w:r w:rsidR="00FE4EDD">
        <w:rPr>
          <w:rFonts w:ascii="Garamond" w:hAnsi="Garamond"/>
          <w:sz w:val="24"/>
          <w:szCs w:val="24"/>
        </w:rPr>
        <w:t xml:space="preserve"> in coordination with</w:t>
      </w:r>
      <w:r w:rsidR="009C4D96" w:rsidRPr="00050588">
        <w:rPr>
          <w:rFonts w:ascii="Garamond" w:hAnsi="Garamond"/>
          <w:sz w:val="24"/>
          <w:szCs w:val="24"/>
        </w:rPr>
        <w:t xml:space="preserve"> </w:t>
      </w:r>
      <w:r w:rsidR="00F5706D" w:rsidRPr="00050588">
        <w:rPr>
          <w:rFonts w:ascii="Garamond" w:hAnsi="Garamond"/>
          <w:sz w:val="24"/>
          <w:szCs w:val="24"/>
        </w:rPr>
        <w:t>BC</w:t>
      </w:r>
      <w:r w:rsidR="00E44D68" w:rsidRPr="00050588">
        <w:rPr>
          <w:rFonts w:ascii="Garamond" w:hAnsi="Garamond"/>
          <w:sz w:val="24"/>
          <w:szCs w:val="24"/>
        </w:rPr>
        <w:t>s</w:t>
      </w:r>
      <w:r w:rsidR="00B94FC9" w:rsidRPr="00050588">
        <w:rPr>
          <w:rFonts w:ascii="Garamond" w:hAnsi="Garamond"/>
          <w:sz w:val="24"/>
          <w:szCs w:val="24"/>
        </w:rPr>
        <w:t xml:space="preserve"> </w:t>
      </w:r>
      <w:r w:rsidR="00825E23" w:rsidRPr="00050588">
        <w:rPr>
          <w:rFonts w:ascii="Garamond" w:hAnsi="Garamond"/>
          <w:sz w:val="24"/>
          <w:szCs w:val="24"/>
        </w:rPr>
        <w:t>and GPL</w:t>
      </w:r>
      <w:r w:rsidR="005209DB">
        <w:rPr>
          <w:rFonts w:ascii="Garamond" w:hAnsi="Garamond"/>
          <w:sz w:val="24"/>
          <w:szCs w:val="24"/>
        </w:rPr>
        <w:t>,</w:t>
      </w:r>
      <w:r w:rsidR="00825E23" w:rsidRPr="00050588">
        <w:rPr>
          <w:rFonts w:ascii="Garamond" w:hAnsi="Garamond"/>
          <w:sz w:val="24"/>
          <w:szCs w:val="24"/>
        </w:rPr>
        <w:t xml:space="preserve"> </w:t>
      </w:r>
      <w:r w:rsidR="00CD5D5D" w:rsidRPr="00050588">
        <w:rPr>
          <w:rFonts w:ascii="Garamond" w:hAnsi="Garamond"/>
          <w:sz w:val="24"/>
          <w:szCs w:val="24"/>
        </w:rPr>
        <w:t xml:space="preserve">shall </w:t>
      </w:r>
      <w:r w:rsidR="00B94FC9" w:rsidRPr="00050588">
        <w:rPr>
          <w:rFonts w:ascii="Garamond" w:hAnsi="Garamond"/>
          <w:sz w:val="24"/>
          <w:szCs w:val="24"/>
        </w:rPr>
        <w:t xml:space="preserve">review </w:t>
      </w:r>
      <w:r w:rsidR="00E44D68" w:rsidRPr="00050588">
        <w:rPr>
          <w:rFonts w:ascii="Garamond" w:hAnsi="Garamond"/>
          <w:sz w:val="24"/>
          <w:szCs w:val="24"/>
        </w:rPr>
        <w:t>this report for their respective area</w:t>
      </w:r>
      <w:r>
        <w:rPr>
          <w:rFonts w:ascii="Garamond" w:hAnsi="Garamond"/>
          <w:sz w:val="24"/>
          <w:szCs w:val="24"/>
        </w:rPr>
        <w:t>s</w:t>
      </w:r>
      <w:r w:rsidR="00E44D68" w:rsidRPr="00050588">
        <w:rPr>
          <w:rFonts w:ascii="Garamond" w:hAnsi="Garamond"/>
          <w:sz w:val="24"/>
          <w:szCs w:val="24"/>
        </w:rPr>
        <w:t xml:space="preserve"> </w:t>
      </w:r>
      <w:r w:rsidR="00DE093E">
        <w:rPr>
          <w:rFonts w:ascii="Garamond" w:hAnsi="Garamond"/>
          <w:sz w:val="24"/>
          <w:szCs w:val="24"/>
        </w:rPr>
        <w:t xml:space="preserve"> and </w:t>
      </w:r>
      <w:r w:rsidR="00187AF2">
        <w:rPr>
          <w:rFonts w:ascii="Garamond" w:hAnsi="Garamond"/>
          <w:sz w:val="24"/>
          <w:szCs w:val="24"/>
        </w:rPr>
        <w:t>identify</w:t>
      </w:r>
      <w:r w:rsidR="00B94FC9" w:rsidRPr="00050588">
        <w:rPr>
          <w:rFonts w:ascii="Garamond" w:hAnsi="Garamond"/>
          <w:sz w:val="24"/>
          <w:szCs w:val="24"/>
        </w:rPr>
        <w:t xml:space="preserve"> errors in the data provided </w:t>
      </w:r>
      <w:r>
        <w:rPr>
          <w:rFonts w:ascii="Garamond" w:hAnsi="Garamond"/>
          <w:sz w:val="24"/>
          <w:szCs w:val="24"/>
        </w:rPr>
        <w:t>for which no accrual should be recorded</w:t>
      </w:r>
      <w:r w:rsidRPr="00050588">
        <w:rPr>
          <w:rFonts w:ascii="Garamond" w:hAnsi="Garamond"/>
          <w:sz w:val="24"/>
          <w:szCs w:val="24"/>
        </w:rPr>
        <w:t xml:space="preserve"> </w:t>
      </w:r>
      <w:r w:rsidR="00B94FC9" w:rsidRPr="00050588">
        <w:rPr>
          <w:rFonts w:ascii="Garamond" w:hAnsi="Garamond"/>
          <w:sz w:val="24"/>
          <w:szCs w:val="24"/>
        </w:rPr>
        <w:t>(e.g. quantity of 100 was entered instead of 10 in the purchase order</w:t>
      </w:r>
      <w:r w:rsidR="00F207A6" w:rsidRPr="00050588">
        <w:rPr>
          <w:rFonts w:ascii="Garamond" w:hAnsi="Garamond"/>
          <w:sz w:val="24"/>
          <w:szCs w:val="24"/>
        </w:rPr>
        <w:t xml:space="preserve"> or </w:t>
      </w:r>
      <w:r w:rsidR="00B94FC9" w:rsidRPr="00050588">
        <w:rPr>
          <w:rFonts w:ascii="Garamond" w:hAnsi="Garamond"/>
          <w:sz w:val="24"/>
          <w:szCs w:val="24"/>
        </w:rPr>
        <w:t>value of US$1 000 000 was entered instead of US$1 000</w:t>
      </w:r>
      <w:r w:rsidR="00F207A6" w:rsidRPr="00050588">
        <w:rPr>
          <w:rFonts w:ascii="Garamond" w:hAnsi="Garamond"/>
          <w:sz w:val="24"/>
          <w:szCs w:val="24"/>
        </w:rPr>
        <w:t>)</w:t>
      </w:r>
      <w:r w:rsidR="00230189">
        <w:rPr>
          <w:rFonts w:ascii="Garamond" w:hAnsi="Garamond"/>
          <w:sz w:val="24"/>
          <w:szCs w:val="24"/>
        </w:rPr>
        <w:t xml:space="preserve">.  </w:t>
      </w:r>
      <w:r w:rsidR="00DE093E">
        <w:rPr>
          <w:rFonts w:ascii="Garamond" w:hAnsi="Garamond"/>
          <w:sz w:val="24"/>
          <w:szCs w:val="24"/>
        </w:rPr>
        <w:t xml:space="preserve">For any </w:t>
      </w:r>
      <w:r w:rsidR="005D769B" w:rsidRPr="00050588">
        <w:rPr>
          <w:rFonts w:ascii="Garamond" w:hAnsi="Garamond"/>
          <w:sz w:val="24"/>
          <w:szCs w:val="24"/>
        </w:rPr>
        <w:t>errors noted in the data</w:t>
      </w:r>
      <w:r w:rsidR="00DE093E">
        <w:rPr>
          <w:rFonts w:ascii="Garamond" w:hAnsi="Garamond"/>
          <w:sz w:val="24"/>
          <w:szCs w:val="24"/>
        </w:rPr>
        <w:t xml:space="preserve">, </w:t>
      </w:r>
      <w:r w:rsidR="00885B7F">
        <w:rPr>
          <w:rFonts w:ascii="Garamond" w:hAnsi="Garamond"/>
          <w:sz w:val="24"/>
          <w:szCs w:val="24"/>
        </w:rPr>
        <w:t>Management Officers/</w:t>
      </w:r>
      <w:r w:rsidR="005D769B" w:rsidRPr="00050588">
        <w:rPr>
          <w:rFonts w:ascii="Garamond" w:hAnsi="Garamond"/>
          <w:sz w:val="24"/>
          <w:szCs w:val="24"/>
        </w:rPr>
        <w:t xml:space="preserve">BFOs </w:t>
      </w:r>
      <w:r w:rsidR="00885B7F">
        <w:rPr>
          <w:rFonts w:ascii="Garamond" w:hAnsi="Garamond"/>
          <w:sz w:val="24"/>
          <w:szCs w:val="24"/>
        </w:rPr>
        <w:t xml:space="preserve">shall follow-up with </w:t>
      </w:r>
      <w:r w:rsidR="00E44D68" w:rsidRPr="00050588">
        <w:rPr>
          <w:rFonts w:ascii="Garamond" w:hAnsi="Garamond"/>
          <w:sz w:val="24"/>
          <w:szCs w:val="24"/>
        </w:rPr>
        <w:t xml:space="preserve">the </w:t>
      </w:r>
      <w:r>
        <w:rPr>
          <w:rFonts w:ascii="Garamond" w:hAnsi="Garamond"/>
          <w:sz w:val="24"/>
          <w:szCs w:val="24"/>
        </w:rPr>
        <w:t xml:space="preserve">responsible officers in the </w:t>
      </w:r>
      <w:r w:rsidR="00F5706D" w:rsidRPr="00050588">
        <w:rPr>
          <w:rFonts w:ascii="Garamond" w:hAnsi="Garamond"/>
          <w:sz w:val="24"/>
          <w:szCs w:val="24"/>
        </w:rPr>
        <w:t>BC</w:t>
      </w:r>
      <w:r w:rsidR="00E44D68" w:rsidRPr="00050588">
        <w:rPr>
          <w:rFonts w:ascii="Garamond" w:hAnsi="Garamond"/>
          <w:sz w:val="24"/>
          <w:szCs w:val="24"/>
        </w:rPr>
        <w:t>s</w:t>
      </w:r>
      <w:r w:rsidR="005D769B" w:rsidRPr="00050588">
        <w:rPr>
          <w:rFonts w:ascii="Garamond" w:hAnsi="Garamond"/>
          <w:sz w:val="24"/>
          <w:szCs w:val="24"/>
        </w:rPr>
        <w:t xml:space="preserve"> </w:t>
      </w:r>
      <w:r w:rsidR="00885B7F">
        <w:rPr>
          <w:rFonts w:ascii="Garamond" w:hAnsi="Garamond"/>
          <w:sz w:val="24"/>
          <w:szCs w:val="24"/>
        </w:rPr>
        <w:t xml:space="preserve">who </w:t>
      </w:r>
      <w:r>
        <w:rPr>
          <w:rFonts w:ascii="Garamond" w:hAnsi="Garamond"/>
          <w:sz w:val="24"/>
          <w:szCs w:val="24"/>
        </w:rPr>
        <w:t xml:space="preserve">must immediately raise service tickets through </w:t>
      </w:r>
      <w:proofErr w:type="spellStart"/>
      <w:r>
        <w:rPr>
          <w:rFonts w:ascii="Garamond" w:hAnsi="Garamond"/>
          <w:sz w:val="24"/>
          <w:szCs w:val="24"/>
        </w:rPr>
        <w:t>MyService</w:t>
      </w:r>
      <w:proofErr w:type="spellEnd"/>
      <w:r>
        <w:rPr>
          <w:rFonts w:ascii="Garamond" w:hAnsi="Garamond"/>
          <w:sz w:val="24"/>
          <w:szCs w:val="24"/>
        </w:rPr>
        <w:t xml:space="preserve"> requesting</w:t>
      </w:r>
      <w:r w:rsidRPr="00050588">
        <w:rPr>
          <w:rFonts w:ascii="Garamond" w:hAnsi="Garamond"/>
          <w:sz w:val="24"/>
          <w:szCs w:val="24"/>
        </w:rPr>
        <w:t xml:space="preserve"> </w:t>
      </w:r>
      <w:r w:rsidR="00825E23" w:rsidRPr="00050588">
        <w:rPr>
          <w:rFonts w:ascii="Garamond" w:hAnsi="Garamond"/>
          <w:sz w:val="24"/>
          <w:szCs w:val="24"/>
        </w:rPr>
        <w:t>GPL</w:t>
      </w:r>
      <w:r w:rsidR="00853C9F" w:rsidRPr="00050588">
        <w:rPr>
          <w:rFonts w:ascii="Garamond" w:hAnsi="Garamond"/>
          <w:sz w:val="24"/>
          <w:szCs w:val="24"/>
        </w:rPr>
        <w:t xml:space="preserve"> </w:t>
      </w:r>
      <w:r w:rsidR="00885B7F">
        <w:rPr>
          <w:rFonts w:ascii="Garamond" w:hAnsi="Garamond"/>
          <w:sz w:val="24"/>
          <w:szCs w:val="24"/>
        </w:rPr>
        <w:t xml:space="preserve">to </w:t>
      </w:r>
      <w:r w:rsidR="00DE093E">
        <w:rPr>
          <w:rFonts w:ascii="Garamond" w:hAnsi="Garamond"/>
          <w:sz w:val="24"/>
          <w:szCs w:val="24"/>
        </w:rPr>
        <w:t>makes the required adjustment</w:t>
      </w:r>
      <w:r w:rsidR="00885B7F">
        <w:rPr>
          <w:rFonts w:ascii="Garamond" w:hAnsi="Garamond"/>
          <w:sz w:val="24"/>
          <w:szCs w:val="24"/>
        </w:rPr>
        <w:t>s on the erroneous receipt records</w:t>
      </w:r>
      <w:r w:rsidR="00DE093E">
        <w:rPr>
          <w:rFonts w:ascii="Garamond" w:hAnsi="Garamond"/>
          <w:sz w:val="24"/>
          <w:szCs w:val="24"/>
        </w:rPr>
        <w:t>.</w:t>
      </w:r>
      <w:r w:rsidR="008F73CB" w:rsidRPr="00050588">
        <w:rPr>
          <w:rFonts w:ascii="Garamond" w:hAnsi="Garamond"/>
          <w:sz w:val="24"/>
          <w:szCs w:val="24"/>
        </w:rPr>
        <w:t xml:space="preserve"> </w:t>
      </w:r>
      <w:r w:rsidR="00DE093E">
        <w:rPr>
          <w:rFonts w:ascii="Garamond" w:hAnsi="Garamond"/>
          <w:sz w:val="24"/>
          <w:szCs w:val="24"/>
        </w:rPr>
        <w:t>Please note</w:t>
      </w:r>
      <w:r w:rsidR="00F207A6" w:rsidRPr="00050588">
        <w:rPr>
          <w:rFonts w:ascii="Garamond" w:hAnsi="Garamond"/>
          <w:sz w:val="24"/>
          <w:szCs w:val="24"/>
        </w:rPr>
        <w:t xml:space="preserve"> that </w:t>
      </w:r>
      <w:r w:rsidR="00885B7F">
        <w:rPr>
          <w:rFonts w:ascii="Garamond" w:hAnsi="Garamond"/>
          <w:sz w:val="24"/>
          <w:szCs w:val="24"/>
        </w:rPr>
        <w:t>Management Officers/</w:t>
      </w:r>
      <w:r w:rsidR="00F207A6" w:rsidRPr="00050588">
        <w:rPr>
          <w:rFonts w:ascii="Garamond" w:hAnsi="Garamond"/>
          <w:sz w:val="24"/>
          <w:szCs w:val="24"/>
        </w:rPr>
        <w:t xml:space="preserve">BFOs and </w:t>
      </w:r>
      <w:r w:rsidR="00F5706D" w:rsidRPr="00050588">
        <w:rPr>
          <w:rFonts w:ascii="Garamond" w:hAnsi="Garamond"/>
          <w:sz w:val="24"/>
          <w:szCs w:val="24"/>
        </w:rPr>
        <w:t>BC</w:t>
      </w:r>
      <w:r w:rsidR="00476178" w:rsidRPr="00050588">
        <w:rPr>
          <w:rFonts w:ascii="Garamond" w:hAnsi="Garamond"/>
          <w:sz w:val="24"/>
          <w:szCs w:val="24"/>
        </w:rPr>
        <w:t xml:space="preserve">s </w:t>
      </w:r>
      <w:r w:rsidR="00395620" w:rsidRPr="00050588">
        <w:rPr>
          <w:rFonts w:ascii="Garamond" w:hAnsi="Garamond"/>
          <w:sz w:val="24"/>
          <w:szCs w:val="24"/>
        </w:rPr>
        <w:t xml:space="preserve">may </w:t>
      </w:r>
      <w:r w:rsidR="00476178" w:rsidRPr="00050588">
        <w:rPr>
          <w:rFonts w:ascii="Garamond" w:hAnsi="Garamond"/>
          <w:sz w:val="24"/>
          <w:szCs w:val="24"/>
        </w:rPr>
        <w:t xml:space="preserve">run this report </w:t>
      </w:r>
      <w:r w:rsidR="00395620" w:rsidRPr="00050588">
        <w:rPr>
          <w:rFonts w:ascii="Garamond" w:hAnsi="Garamond"/>
          <w:sz w:val="24"/>
          <w:szCs w:val="24"/>
        </w:rPr>
        <w:t xml:space="preserve">at any time </w:t>
      </w:r>
      <w:r w:rsidR="00476178" w:rsidRPr="00050588">
        <w:rPr>
          <w:rFonts w:ascii="Garamond" w:hAnsi="Garamond"/>
          <w:sz w:val="24"/>
          <w:szCs w:val="24"/>
        </w:rPr>
        <w:t xml:space="preserve">to check for any errors in the POs and take </w:t>
      </w:r>
      <w:r w:rsidR="008E4E3F" w:rsidRPr="00050588">
        <w:rPr>
          <w:rFonts w:ascii="Garamond" w:hAnsi="Garamond"/>
          <w:sz w:val="24"/>
          <w:szCs w:val="24"/>
        </w:rPr>
        <w:t xml:space="preserve">any </w:t>
      </w:r>
      <w:r w:rsidR="00476178" w:rsidRPr="00050588">
        <w:rPr>
          <w:rFonts w:ascii="Garamond" w:hAnsi="Garamond"/>
          <w:sz w:val="24"/>
          <w:szCs w:val="24"/>
        </w:rPr>
        <w:t>necessary corrective action.</w:t>
      </w:r>
    </w:p>
    <w:p w14:paraId="60195EA1" w14:textId="77777777" w:rsidR="005D769B" w:rsidRPr="00050588" w:rsidRDefault="005D769B" w:rsidP="005D769B">
      <w:pPr>
        <w:jc w:val="both"/>
      </w:pPr>
    </w:p>
    <w:p w14:paraId="52046D89" w14:textId="11F8ABE7" w:rsidR="00517974" w:rsidRPr="00050588" w:rsidRDefault="005D769B" w:rsidP="00230189">
      <w:pPr>
        <w:pStyle w:val="ListParagraph"/>
        <w:numPr>
          <w:ilvl w:val="0"/>
          <w:numId w:val="41"/>
        </w:numPr>
        <w:jc w:val="both"/>
        <w:rPr>
          <w:rFonts w:ascii="Garamond" w:hAnsi="Garamond"/>
          <w:sz w:val="24"/>
          <w:szCs w:val="24"/>
        </w:rPr>
      </w:pPr>
      <w:r w:rsidRPr="00050588">
        <w:rPr>
          <w:rFonts w:ascii="Garamond" w:hAnsi="Garamond"/>
          <w:sz w:val="24"/>
          <w:szCs w:val="24"/>
        </w:rPr>
        <w:t xml:space="preserve">Once </w:t>
      </w:r>
      <w:r w:rsidR="00F5706D" w:rsidRPr="00050588">
        <w:rPr>
          <w:rFonts w:ascii="Garamond" w:hAnsi="Garamond"/>
          <w:sz w:val="24"/>
          <w:szCs w:val="24"/>
        </w:rPr>
        <w:t>BC</w:t>
      </w:r>
      <w:r w:rsidR="00E1499E" w:rsidRPr="00050588">
        <w:rPr>
          <w:rFonts w:ascii="Garamond" w:hAnsi="Garamond"/>
          <w:sz w:val="24"/>
          <w:szCs w:val="24"/>
        </w:rPr>
        <w:t>s</w:t>
      </w:r>
      <w:r w:rsidRPr="00050588">
        <w:rPr>
          <w:rFonts w:ascii="Garamond" w:hAnsi="Garamond"/>
          <w:sz w:val="24"/>
          <w:szCs w:val="24"/>
        </w:rPr>
        <w:t xml:space="preserve"> </w:t>
      </w:r>
      <w:r w:rsidR="00825E23" w:rsidRPr="00050588">
        <w:rPr>
          <w:rFonts w:ascii="Garamond" w:hAnsi="Garamond"/>
          <w:sz w:val="24"/>
          <w:szCs w:val="24"/>
        </w:rPr>
        <w:t xml:space="preserve">and GPL </w:t>
      </w:r>
      <w:r w:rsidRPr="00050588">
        <w:rPr>
          <w:rFonts w:ascii="Garamond" w:hAnsi="Garamond"/>
          <w:sz w:val="24"/>
          <w:szCs w:val="24"/>
        </w:rPr>
        <w:t xml:space="preserve">have </w:t>
      </w:r>
      <w:r w:rsidR="00312F27">
        <w:rPr>
          <w:rFonts w:ascii="Garamond" w:hAnsi="Garamond"/>
          <w:sz w:val="24"/>
          <w:szCs w:val="24"/>
        </w:rPr>
        <w:t xml:space="preserve">reviewed </w:t>
      </w:r>
      <w:r w:rsidRPr="00050588">
        <w:rPr>
          <w:rFonts w:ascii="Garamond" w:hAnsi="Garamond"/>
          <w:sz w:val="24"/>
          <w:szCs w:val="24"/>
        </w:rPr>
        <w:t>the</w:t>
      </w:r>
      <w:r w:rsidR="00E1499E" w:rsidRPr="00050588">
        <w:rPr>
          <w:rFonts w:ascii="Garamond" w:hAnsi="Garamond"/>
          <w:sz w:val="24"/>
          <w:szCs w:val="24"/>
        </w:rPr>
        <w:t xml:space="preserve"> report</w:t>
      </w:r>
      <w:r w:rsidR="00312F27">
        <w:rPr>
          <w:rFonts w:ascii="Garamond" w:hAnsi="Garamond"/>
          <w:sz w:val="24"/>
          <w:szCs w:val="24"/>
        </w:rPr>
        <w:t xml:space="preserve">, </w:t>
      </w:r>
      <w:r w:rsidR="00885B7F">
        <w:rPr>
          <w:rFonts w:ascii="Garamond" w:hAnsi="Garamond"/>
          <w:sz w:val="24"/>
          <w:szCs w:val="24"/>
        </w:rPr>
        <w:t xml:space="preserve">Management Officers/BFOs </w:t>
      </w:r>
      <w:r w:rsidR="00312F27">
        <w:rPr>
          <w:rFonts w:ascii="Garamond" w:hAnsi="Garamond"/>
          <w:sz w:val="24"/>
          <w:szCs w:val="24"/>
        </w:rPr>
        <w:t>must send it</w:t>
      </w:r>
      <w:r w:rsidR="005209DB">
        <w:rPr>
          <w:rFonts w:ascii="Garamond" w:hAnsi="Garamond"/>
          <w:sz w:val="24"/>
          <w:szCs w:val="24"/>
        </w:rPr>
        <w:t xml:space="preserve"> </w:t>
      </w:r>
      <w:r w:rsidRPr="00050588">
        <w:rPr>
          <w:rFonts w:ascii="Garamond" w:hAnsi="Garamond"/>
          <w:sz w:val="24"/>
          <w:szCs w:val="24"/>
        </w:rPr>
        <w:t xml:space="preserve">back to </w:t>
      </w:r>
      <w:r w:rsidR="00395620" w:rsidRPr="00050588">
        <w:rPr>
          <w:rFonts w:ascii="Garamond" w:hAnsi="Garamond"/>
          <w:sz w:val="24"/>
          <w:szCs w:val="24"/>
        </w:rPr>
        <w:t>GFI</w:t>
      </w:r>
      <w:r w:rsidRPr="00050588">
        <w:rPr>
          <w:rFonts w:ascii="Garamond" w:hAnsi="Garamond"/>
          <w:sz w:val="24"/>
          <w:szCs w:val="24"/>
        </w:rPr>
        <w:t xml:space="preserve"> for processing</w:t>
      </w:r>
      <w:r w:rsidR="00312F27">
        <w:rPr>
          <w:rFonts w:ascii="Garamond" w:hAnsi="Garamond"/>
          <w:sz w:val="24"/>
          <w:szCs w:val="24"/>
        </w:rPr>
        <w:t xml:space="preserve"> within the specific deadline</w:t>
      </w:r>
      <w:r w:rsidRPr="00050588">
        <w:rPr>
          <w:rFonts w:ascii="Garamond" w:hAnsi="Garamond"/>
          <w:sz w:val="24"/>
          <w:szCs w:val="24"/>
        </w:rPr>
        <w:t>.</w:t>
      </w:r>
      <w:r w:rsidR="00312F27">
        <w:rPr>
          <w:rFonts w:ascii="Garamond" w:hAnsi="Garamond"/>
          <w:sz w:val="24"/>
          <w:szCs w:val="24"/>
        </w:rPr>
        <w:t xml:space="preserve">  </w:t>
      </w:r>
      <w:r w:rsidR="00885B7F">
        <w:rPr>
          <w:rFonts w:ascii="Garamond" w:hAnsi="Garamond"/>
          <w:sz w:val="24"/>
          <w:szCs w:val="24"/>
        </w:rPr>
        <w:t xml:space="preserve">Management Officers for each </w:t>
      </w:r>
      <w:r w:rsidR="00312F27">
        <w:rPr>
          <w:rFonts w:ascii="Garamond" w:hAnsi="Garamond"/>
          <w:sz w:val="24"/>
          <w:szCs w:val="24"/>
        </w:rPr>
        <w:t>HQ Cluster</w:t>
      </w:r>
      <w:r w:rsidR="00885B7F">
        <w:rPr>
          <w:rFonts w:ascii="Garamond" w:hAnsi="Garamond"/>
          <w:sz w:val="24"/>
          <w:szCs w:val="24"/>
        </w:rPr>
        <w:t xml:space="preserve">  and BFOs </w:t>
      </w:r>
      <w:r w:rsidR="00312F27">
        <w:rPr>
          <w:rFonts w:ascii="Garamond" w:hAnsi="Garamond"/>
          <w:sz w:val="24"/>
          <w:szCs w:val="24"/>
        </w:rPr>
        <w:t xml:space="preserve">shall </w:t>
      </w:r>
      <w:r w:rsidR="00885B7F">
        <w:rPr>
          <w:rFonts w:ascii="Garamond" w:hAnsi="Garamond"/>
          <w:sz w:val="24"/>
          <w:szCs w:val="24"/>
        </w:rPr>
        <w:t xml:space="preserve">ensure to consolidate the data reviewed by the BCs under their respective Cluster/Region/Partner Organization before sending the same to </w:t>
      </w:r>
      <w:r w:rsidR="00312F27">
        <w:rPr>
          <w:rFonts w:ascii="Garamond" w:hAnsi="Garamond"/>
          <w:sz w:val="24"/>
          <w:szCs w:val="24"/>
        </w:rPr>
        <w:t xml:space="preserve">GFI.  </w:t>
      </w:r>
    </w:p>
    <w:p w14:paraId="000F6E64" w14:textId="77777777" w:rsidR="00061906" w:rsidRPr="00050588" w:rsidRDefault="00061906" w:rsidP="00F5706D">
      <w:pPr>
        <w:jc w:val="both"/>
      </w:pPr>
    </w:p>
    <w:p w14:paraId="16C13936" w14:textId="3757760A" w:rsidR="00CC01E4" w:rsidRPr="00CC01E4" w:rsidRDefault="00CC01E4" w:rsidP="006F0F43">
      <w:pPr>
        <w:pStyle w:val="ListParagraph"/>
        <w:numPr>
          <w:ilvl w:val="0"/>
          <w:numId w:val="41"/>
        </w:numPr>
        <w:jc w:val="both"/>
        <w:rPr>
          <w:rFonts w:ascii="Garamond" w:hAnsi="Garamond"/>
          <w:sz w:val="24"/>
          <w:szCs w:val="24"/>
        </w:rPr>
      </w:pPr>
      <w:r w:rsidRPr="00CC01E4">
        <w:rPr>
          <w:rFonts w:ascii="Garamond" w:hAnsi="Garamond"/>
          <w:sz w:val="24"/>
          <w:szCs w:val="24"/>
        </w:rPr>
        <w:lastRenderedPageBreak/>
        <w:t xml:space="preserve">The Un-invoiced Receipts Report </w:t>
      </w:r>
      <w:r>
        <w:rPr>
          <w:rFonts w:ascii="Garamond" w:hAnsi="Garamond"/>
          <w:sz w:val="24"/>
          <w:szCs w:val="24"/>
        </w:rPr>
        <w:t xml:space="preserve">is produced and shared by GFI on a quarterly basis.  These reports </w:t>
      </w:r>
      <w:r w:rsidRPr="00CC01E4">
        <w:rPr>
          <w:rFonts w:ascii="Garamond" w:hAnsi="Garamond"/>
          <w:sz w:val="24"/>
          <w:szCs w:val="24"/>
        </w:rPr>
        <w:t xml:space="preserve">must be reviewed in order to follow up on any significant delays in submission of invoices, or possible errors in purchase order quantities, or delivery problems. An additional report, on Encumbrances, is produced </w:t>
      </w:r>
      <w:r w:rsidR="00DD058F">
        <w:rPr>
          <w:rFonts w:ascii="Garamond" w:hAnsi="Garamond"/>
          <w:sz w:val="24"/>
          <w:szCs w:val="24"/>
        </w:rPr>
        <w:t xml:space="preserve">by GFI </w:t>
      </w:r>
      <w:r w:rsidRPr="00CC01E4">
        <w:rPr>
          <w:rFonts w:ascii="Garamond" w:hAnsi="Garamond"/>
          <w:sz w:val="24"/>
          <w:szCs w:val="24"/>
        </w:rPr>
        <w:t>monthly to enable tracking of encumbrance balances</w:t>
      </w:r>
      <w:r w:rsidR="00DD058F">
        <w:rPr>
          <w:rFonts w:ascii="Garamond" w:hAnsi="Garamond"/>
          <w:sz w:val="24"/>
          <w:szCs w:val="24"/>
        </w:rPr>
        <w:t>.  D</w:t>
      </w:r>
      <w:r w:rsidRPr="00CC01E4">
        <w:rPr>
          <w:rFonts w:ascii="Garamond" w:hAnsi="Garamond"/>
          <w:sz w:val="24"/>
          <w:szCs w:val="24"/>
        </w:rPr>
        <w:t xml:space="preserve">elayed </w:t>
      </w:r>
      <w:r w:rsidR="00DD058F">
        <w:rPr>
          <w:rFonts w:ascii="Garamond" w:hAnsi="Garamond"/>
          <w:sz w:val="24"/>
          <w:szCs w:val="24"/>
        </w:rPr>
        <w:t xml:space="preserve">receipting and late invoice submission against already </w:t>
      </w:r>
      <w:r w:rsidRPr="00CC01E4">
        <w:rPr>
          <w:rFonts w:ascii="Garamond" w:hAnsi="Garamond"/>
          <w:sz w:val="24"/>
          <w:szCs w:val="24"/>
        </w:rPr>
        <w:t>receipt</w:t>
      </w:r>
      <w:r w:rsidR="00DD058F">
        <w:rPr>
          <w:rFonts w:ascii="Garamond" w:hAnsi="Garamond"/>
          <w:sz w:val="24"/>
          <w:szCs w:val="24"/>
        </w:rPr>
        <w:t xml:space="preserve">ed items </w:t>
      </w:r>
      <w:r w:rsidR="006F0F43">
        <w:rPr>
          <w:rFonts w:ascii="Garamond" w:hAnsi="Garamond"/>
          <w:sz w:val="24"/>
          <w:szCs w:val="24"/>
        </w:rPr>
        <w:t xml:space="preserve">prevent timely clearance of </w:t>
      </w:r>
      <w:r w:rsidRPr="00CC01E4">
        <w:rPr>
          <w:rFonts w:ascii="Garamond" w:hAnsi="Garamond"/>
          <w:sz w:val="24"/>
          <w:szCs w:val="24"/>
        </w:rPr>
        <w:t>outstanding encumbrance balances, so in reviewing the quarterly un invoiced receipts report, the latest Encumbrance report should be cross checked.</w:t>
      </w:r>
    </w:p>
    <w:p w14:paraId="0BE5A528" w14:textId="77777777" w:rsidR="00CC01E4" w:rsidRDefault="00CC01E4" w:rsidP="00CC01E4">
      <w:pPr>
        <w:pStyle w:val="ListParagraph"/>
        <w:jc w:val="both"/>
        <w:rPr>
          <w:rFonts w:ascii="Garamond" w:hAnsi="Garamond"/>
          <w:sz w:val="24"/>
          <w:szCs w:val="24"/>
        </w:rPr>
      </w:pPr>
    </w:p>
    <w:p w14:paraId="16148D2A" w14:textId="77777777" w:rsidR="00CC01E4" w:rsidRPr="00CC01E4" w:rsidRDefault="00CC01E4" w:rsidP="00CC01E4">
      <w:pPr>
        <w:ind w:left="709"/>
        <w:jc w:val="both"/>
        <w:rPr>
          <w:rFonts w:cs="Calibri"/>
        </w:rPr>
      </w:pPr>
      <w:r w:rsidRPr="00CC01E4">
        <w:t>The final end of year Un-invoiced receipt report is the basis for the year end accrual accounting entries, which form part of the audited year-end financial statements, and as such is scrutinized carefully by the External Auditor. In order to ensure compliance with accounting cut-off for expenditure, and thereby ensure accuracy of program expenditures in the period, particular care needs to be taken in this year-end review.</w:t>
      </w:r>
    </w:p>
    <w:p w14:paraId="50948121" w14:textId="059EC484" w:rsidR="00853C9F" w:rsidRPr="00050588" w:rsidRDefault="00853C9F" w:rsidP="00CC01E4">
      <w:pPr>
        <w:pStyle w:val="ListParagraph"/>
        <w:jc w:val="both"/>
        <w:rPr>
          <w:rFonts w:ascii="Garamond" w:hAnsi="Garamond"/>
          <w:sz w:val="24"/>
          <w:szCs w:val="24"/>
        </w:rPr>
      </w:pPr>
    </w:p>
    <w:p w14:paraId="3B28A3DC" w14:textId="4C141EBB" w:rsidR="00853C9F" w:rsidRPr="00050588" w:rsidRDefault="00853C9F" w:rsidP="00885B7F">
      <w:pPr>
        <w:pStyle w:val="ListParagraph"/>
        <w:numPr>
          <w:ilvl w:val="0"/>
          <w:numId w:val="41"/>
        </w:numPr>
        <w:jc w:val="both"/>
        <w:rPr>
          <w:rFonts w:ascii="Garamond" w:hAnsi="Garamond"/>
          <w:sz w:val="24"/>
          <w:szCs w:val="24"/>
        </w:rPr>
      </w:pPr>
      <w:r w:rsidRPr="00050588">
        <w:rPr>
          <w:rFonts w:ascii="Garamond" w:hAnsi="Garamond"/>
          <w:sz w:val="24"/>
          <w:szCs w:val="24"/>
        </w:rPr>
        <w:t xml:space="preserve">The </w:t>
      </w:r>
      <w:r w:rsidR="00312F27">
        <w:rPr>
          <w:rFonts w:ascii="Garamond" w:hAnsi="Garamond"/>
          <w:sz w:val="24"/>
          <w:szCs w:val="24"/>
        </w:rPr>
        <w:t xml:space="preserve">quarterly </w:t>
      </w:r>
      <w:r w:rsidRPr="00050588">
        <w:rPr>
          <w:rFonts w:ascii="Garamond" w:hAnsi="Garamond"/>
          <w:sz w:val="24"/>
          <w:szCs w:val="24"/>
        </w:rPr>
        <w:t xml:space="preserve">reports of un-invoiced receipts and the related reviews </w:t>
      </w:r>
      <w:r w:rsidR="00E0273C" w:rsidRPr="00050588">
        <w:rPr>
          <w:rFonts w:ascii="Garamond" w:hAnsi="Garamond"/>
          <w:sz w:val="24"/>
          <w:szCs w:val="24"/>
        </w:rPr>
        <w:t xml:space="preserve">provide key </w:t>
      </w:r>
      <w:r w:rsidRPr="00050588">
        <w:rPr>
          <w:rFonts w:ascii="Garamond" w:hAnsi="Garamond"/>
          <w:sz w:val="24"/>
          <w:szCs w:val="24"/>
        </w:rPr>
        <w:t xml:space="preserve">controls to identify errors, </w:t>
      </w:r>
      <w:r w:rsidR="00885B7F">
        <w:rPr>
          <w:rFonts w:ascii="Garamond" w:hAnsi="Garamond"/>
          <w:sz w:val="24"/>
          <w:szCs w:val="24"/>
        </w:rPr>
        <w:t xml:space="preserve">invoicing </w:t>
      </w:r>
      <w:r w:rsidRPr="00050588">
        <w:rPr>
          <w:rFonts w:ascii="Garamond" w:hAnsi="Garamond"/>
          <w:sz w:val="24"/>
          <w:szCs w:val="24"/>
        </w:rPr>
        <w:t>delays, missing information or documentation</w:t>
      </w:r>
      <w:r w:rsidR="00E0273C" w:rsidRPr="00050588">
        <w:rPr>
          <w:rFonts w:ascii="Garamond" w:hAnsi="Garamond"/>
          <w:sz w:val="24"/>
          <w:szCs w:val="24"/>
        </w:rPr>
        <w:t>,</w:t>
      </w:r>
      <w:r w:rsidRPr="00050588">
        <w:rPr>
          <w:rFonts w:ascii="Garamond" w:hAnsi="Garamond"/>
          <w:sz w:val="24"/>
          <w:szCs w:val="24"/>
        </w:rPr>
        <w:t xml:space="preserve"> which </w:t>
      </w:r>
      <w:r w:rsidR="00F5706D" w:rsidRPr="00050588">
        <w:rPr>
          <w:rFonts w:ascii="Garamond" w:hAnsi="Garamond"/>
          <w:sz w:val="24"/>
          <w:szCs w:val="24"/>
        </w:rPr>
        <w:t>BC</w:t>
      </w:r>
      <w:r w:rsidRPr="00050588">
        <w:rPr>
          <w:rFonts w:ascii="Garamond" w:hAnsi="Garamond"/>
          <w:sz w:val="24"/>
          <w:szCs w:val="24"/>
        </w:rPr>
        <w:t>s must communicate with GPL for corrections or with GFI Accounts Payable to trigger payment</w:t>
      </w:r>
      <w:r w:rsidR="00E0273C" w:rsidRPr="00050588">
        <w:rPr>
          <w:rFonts w:ascii="Garamond" w:hAnsi="Garamond"/>
          <w:sz w:val="24"/>
          <w:szCs w:val="24"/>
        </w:rPr>
        <w:t xml:space="preserve"> action</w:t>
      </w:r>
      <w:r w:rsidRPr="00050588">
        <w:rPr>
          <w:rFonts w:ascii="Garamond" w:hAnsi="Garamond"/>
          <w:sz w:val="24"/>
          <w:szCs w:val="24"/>
        </w:rPr>
        <w:t>s.</w:t>
      </w:r>
      <w:r w:rsidR="001B0A56" w:rsidRPr="00050588">
        <w:rPr>
          <w:rFonts w:ascii="Garamond" w:hAnsi="Garamond"/>
          <w:sz w:val="24"/>
          <w:szCs w:val="24"/>
        </w:rPr>
        <w:t xml:space="preserve"> </w:t>
      </w:r>
    </w:p>
    <w:p w14:paraId="212313DA" w14:textId="77777777" w:rsidR="00853C9F" w:rsidRPr="00050588" w:rsidRDefault="00853C9F" w:rsidP="00853C9F">
      <w:pPr>
        <w:jc w:val="both"/>
      </w:pPr>
    </w:p>
    <w:p w14:paraId="59BD5F5F" w14:textId="20E1FCDA" w:rsidR="00853C9F" w:rsidRPr="00050588" w:rsidRDefault="00F5706D" w:rsidP="00050588">
      <w:pPr>
        <w:pStyle w:val="ListParagraph"/>
        <w:numPr>
          <w:ilvl w:val="0"/>
          <w:numId w:val="41"/>
        </w:numPr>
        <w:jc w:val="both"/>
        <w:rPr>
          <w:rFonts w:ascii="Garamond" w:hAnsi="Garamond"/>
          <w:sz w:val="24"/>
          <w:szCs w:val="24"/>
        </w:rPr>
      </w:pPr>
      <w:r w:rsidRPr="00050588">
        <w:rPr>
          <w:rFonts w:ascii="Garamond" w:hAnsi="Garamond"/>
          <w:sz w:val="24"/>
          <w:szCs w:val="24"/>
        </w:rPr>
        <w:t>BC</w:t>
      </w:r>
      <w:r w:rsidR="00853C9F" w:rsidRPr="00050588">
        <w:rPr>
          <w:rFonts w:ascii="Garamond" w:hAnsi="Garamond"/>
          <w:sz w:val="24"/>
          <w:szCs w:val="24"/>
        </w:rPr>
        <w:t>s, GPL and GFI must ensure the following:</w:t>
      </w:r>
    </w:p>
    <w:p w14:paraId="0B5C7928" w14:textId="2D740C55" w:rsidR="001B0A56" w:rsidRDefault="00F5706D" w:rsidP="00D70431">
      <w:pPr>
        <w:pStyle w:val="ListParagraph"/>
        <w:numPr>
          <w:ilvl w:val="0"/>
          <w:numId w:val="25"/>
        </w:numPr>
        <w:jc w:val="both"/>
        <w:rPr>
          <w:rFonts w:ascii="Garamond" w:hAnsi="Garamond"/>
          <w:sz w:val="24"/>
          <w:szCs w:val="24"/>
        </w:rPr>
      </w:pPr>
      <w:r>
        <w:rPr>
          <w:rFonts w:ascii="Garamond" w:hAnsi="Garamond"/>
          <w:sz w:val="24"/>
          <w:szCs w:val="24"/>
        </w:rPr>
        <w:t>BC</w:t>
      </w:r>
      <w:r w:rsidR="00853C9F" w:rsidRPr="001B0A56">
        <w:rPr>
          <w:rFonts w:ascii="Garamond" w:hAnsi="Garamond"/>
          <w:sz w:val="24"/>
          <w:szCs w:val="24"/>
        </w:rPr>
        <w:t xml:space="preserve">s must </w:t>
      </w:r>
      <w:r w:rsidR="00E0273C">
        <w:rPr>
          <w:rFonts w:ascii="Garamond" w:hAnsi="Garamond"/>
          <w:sz w:val="24"/>
          <w:szCs w:val="24"/>
        </w:rPr>
        <w:t xml:space="preserve">coordinate with GPL to </w:t>
      </w:r>
      <w:r w:rsidR="00853C9F" w:rsidRPr="001B0A56">
        <w:rPr>
          <w:rFonts w:ascii="Garamond" w:hAnsi="Garamond"/>
          <w:sz w:val="24"/>
          <w:szCs w:val="24"/>
        </w:rPr>
        <w:t xml:space="preserve">ensure that all receipt issues </w:t>
      </w:r>
      <w:r w:rsidR="00D70431">
        <w:rPr>
          <w:rFonts w:ascii="Garamond" w:hAnsi="Garamond"/>
          <w:sz w:val="24"/>
          <w:szCs w:val="24"/>
        </w:rPr>
        <w:t xml:space="preserve">and mistakes </w:t>
      </w:r>
      <w:r w:rsidR="00853C9F" w:rsidRPr="001B0A56">
        <w:rPr>
          <w:rFonts w:ascii="Garamond" w:hAnsi="Garamond"/>
          <w:sz w:val="24"/>
          <w:szCs w:val="24"/>
        </w:rPr>
        <w:t xml:space="preserve">are </w:t>
      </w:r>
      <w:r w:rsidR="001B0A56" w:rsidRPr="001B0A56">
        <w:rPr>
          <w:rFonts w:ascii="Garamond" w:hAnsi="Garamond"/>
          <w:sz w:val="24"/>
          <w:szCs w:val="24"/>
        </w:rPr>
        <w:t xml:space="preserve">resolved before the underlying POs are </w:t>
      </w:r>
      <w:r w:rsidR="00853C9F" w:rsidRPr="001B0A56">
        <w:rPr>
          <w:rFonts w:ascii="Garamond" w:hAnsi="Garamond"/>
          <w:sz w:val="24"/>
          <w:szCs w:val="24"/>
        </w:rPr>
        <w:t>closed/‘Finally Close’</w:t>
      </w:r>
      <w:r w:rsidR="001B0A56" w:rsidRPr="001B0A56">
        <w:rPr>
          <w:rFonts w:ascii="Garamond" w:hAnsi="Garamond"/>
          <w:sz w:val="24"/>
          <w:szCs w:val="24"/>
        </w:rPr>
        <w:t xml:space="preserve">.  This is because no corrective action can be taken on the receipts after the relevant POs </w:t>
      </w:r>
      <w:r w:rsidR="001B0A56" w:rsidRPr="00E0273C">
        <w:rPr>
          <w:rFonts w:ascii="Garamond" w:hAnsi="Garamond"/>
          <w:sz w:val="24"/>
          <w:szCs w:val="24"/>
        </w:rPr>
        <w:t>are finally closed.</w:t>
      </w:r>
    </w:p>
    <w:p w14:paraId="1F8C1D6C" w14:textId="75A0BBD6" w:rsidR="00853C9F" w:rsidRDefault="00853C9F" w:rsidP="001B0A56">
      <w:pPr>
        <w:pStyle w:val="ListParagraph"/>
        <w:numPr>
          <w:ilvl w:val="0"/>
          <w:numId w:val="25"/>
        </w:numPr>
        <w:jc w:val="both"/>
        <w:rPr>
          <w:rFonts w:ascii="Garamond" w:hAnsi="Garamond"/>
          <w:sz w:val="24"/>
          <w:szCs w:val="24"/>
        </w:rPr>
      </w:pPr>
      <w:r w:rsidRPr="001B0A56">
        <w:rPr>
          <w:rFonts w:ascii="Garamond" w:hAnsi="Garamond"/>
          <w:sz w:val="24"/>
          <w:szCs w:val="24"/>
        </w:rPr>
        <w:t>GPL must ensure that there are no un-invoiced receipts before proceeding with final closure of POs;</w:t>
      </w:r>
    </w:p>
    <w:p w14:paraId="7C7BFD7B" w14:textId="3A9DFBB8" w:rsidR="002F6AEE" w:rsidRPr="001B0A56" w:rsidRDefault="002F6AEE" w:rsidP="001B0A56">
      <w:pPr>
        <w:pStyle w:val="ListParagraph"/>
        <w:numPr>
          <w:ilvl w:val="0"/>
          <w:numId w:val="25"/>
        </w:numPr>
        <w:jc w:val="both"/>
        <w:rPr>
          <w:rFonts w:ascii="Garamond" w:hAnsi="Garamond"/>
          <w:sz w:val="24"/>
          <w:szCs w:val="24"/>
        </w:rPr>
      </w:pPr>
      <w:r>
        <w:rPr>
          <w:rFonts w:ascii="Garamond" w:hAnsi="Garamond"/>
          <w:sz w:val="24"/>
          <w:szCs w:val="24"/>
        </w:rPr>
        <w:t>GPL must ensure to provide feedback to year-end accrual information request by GFI on receipts pertaining to global procurement within applicable deadline</w:t>
      </w:r>
    </w:p>
    <w:p w14:paraId="4974752E" w14:textId="36748489" w:rsidR="00F41611" w:rsidRDefault="00853C9F" w:rsidP="00041438">
      <w:pPr>
        <w:pStyle w:val="ListParagraph"/>
        <w:numPr>
          <w:ilvl w:val="0"/>
          <w:numId w:val="25"/>
        </w:numPr>
        <w:jc w:val="both"/>
        <w:rPr>
          <w:rFonts w:ascii="Garamond" w:hAnsi="Garamond"/>
          <w:sz w:val="24"/>
          <w:szCs w:val="24"/>
        </w:rPr>
      </w:pPr>
      <w:r w:rsidRPr="00AE67FE">
        <w:rPr>
          <w:rFonts w:ascii="Garamond" w:hAnsi="Garamond"/>
          <w:sz w:val="24"/>
          <w:szCs w:val="24"/>
        </w:rPr>
        <w:t xml:space="preserve">GFI must send </w:t>
      </w:r>
      <w:r w:rsidR="007000FF">
        <w:rPr>
          <w:rFonts w:ascii="Garamond" w:hAnsi="Garamond"/>
          <w:sz w:val="24"/>
          <w:szCs w:val="24"/>
        </w:rPr>
        <w:t xml:space="preserve">quarterly </w:t>
      </w:r>
      <w:r w:rsidRPr="00AE67FE">
        <w:rPr>
          <w:rFonts w:ascii="Garamond" w:hAnsi="Garamond"/>
          <w:sz w:val="24"/>
          <w:szCs w:val="24"/>
        </w:rPr>
        <w:t>reports o</w:t>
      </w:r>
      <w:r>
        <w:rPr>
          <w:rFonts w:ascii="Garamond" w:hAnsi="Garamond"/>
          <w:sz w:val="24"/>
          <w:szCs w:val="24"/>
        </w:rPr>
        <w:t>f</w:t>
      </w:r>
      <w:r w:rsidRPr="00AE67FE">
        <w:rPr>
          <w:rFonts w:ascii="Garamond" w:hAnsi="Garamond"/>
          <w:sz w:val="24"/>
          <w:szCs w:val="24"/>
        </w:rPr>
        <w:t xml:space="preserve"> un-invoiced receipts </w:t>
      </w:r>
      <w:r w:rsidR="00F5706D">
        <w:rPr>
          <w:rFonts w:ascii="Garamond" w:hAnsi="Garamond"/>
          <w:sz w:val="24"/>
          <w:szCs w:val="24"/>
        </w:rPr>
        <w:t xml:space="preserve">to </w:t>
      </w:r>
      <w:r w:rsidR="007000FF">
        <w:rPr>
          <w:rFonts w:ascii="Garamond" w:hAnsi="Garamond"/>
          <w:sz w:val="24"/>
          <w:szCs w:val="24"/>
        </w:rPr>
        <w:t xml:space="preserve">Management Officers of </w:t>
      </w:r>
      <w:r w:rsidR="00F5706D">
        <w:rPr>
          <w:rFonts w:ascii="Garamond" w:hAnsi="Garamond"/>
          <w:sz w:val="24"/>
          <w:szCs w:val="24"/>
        </w:rPr>
        <w:t xml:space="preserve">each </w:t>
      </w:r>
      <w:r w:rsidR="00041438">
        <w:rPr>
          <w:rFonts w:ascii="Garamond" w:hAnsi="Garamond"/>
          <w:sz w:val="24"/>
          <w:szCs w:val="24"/>
        </w:rPr>
        <w:t xml:space="preserve">HQ </w:t>
      </w:r>
      <w:r w:rsidR="007000FF">
        <w:rPr>
          <w:rFonts w:ascii="Garamond" w:hAnsi="Garamond"/>
          <w:sz w:val="24"/>
          <w:szCs w:val="24"/>
        </w:rPr>
        <w:t xml:space="preserve">Cluster </w:t>
      </w:r>
      <w:r w:rsidR="00F5706D">
        <w:rPr>
          <w:rFonts w:ascii="Garamond" w:hAnsi="Garamond"/>
          <w:sz w:val="24"/>
          <w:szCs w:val="24"/>
        </w:rPr>
        <w:t>and BFO</w:t>
      </w:r>
      <w:r w:rsidR="001C42A5">
        <w:rPr>
          <w:rFonts w:ascii="Garamond" w:hAnsi="Garamond"/>
          <w:sz w:val="24"/>
          <w:szCs w:val="24"/>
        </w:rPr>
        <w:t>s</w:t>
      </w:r>
      <w:r w:rsidR="00F5706D">
        <w:rPr>
          <w:rFonts w:ascii="Garamond" w:hAnsi="Garamond"/>
          <w:sz w:val="24"/>
          <w:szCs w:val="24"/>
        </w:rPr>
        <w:t xml:space="preserve"> for the </w:t>
      </w:r>
      <w:r w:rsidR="00041438">
        <w:rPr>
          <w:rFonts w:ascii="Garamond" w:hAnsi="Garamond"/>
          <w:sz w:val="24"/>
          <w:szCs w:val="24"/>
        </w:rPr>
        <w:t>R</w:t>
      </w:r>
      <w:r w:rsidR="00F5706D">
        <w:rPr>
          <w:rFonts w:ascii="Garamond" w:hAnsi="Garamond"/>
          <w:sz w:val="24"/>
          <w:szCs w:val="24"/>
        </w:rPr>
        <w:t>egions</w:t>
      </w:r>
      <w:r w:rsidR="007000FF">
        <w:rPr>
          <w:rFonts w:ascii="Garamond" w:hAnsi="Garamond"/>
          <w:sz w:val="24"/>
          <w:szCs w:val="24"/>
        </w:rPr>
        <w:t>/</w:t>
      </w:r>
      <w:r w:rsidR="00041438">
        <w:rPr>
          <w:rFonts w:ascii="Garamond" w:hAnsi="Garamond"/>
          <w:sz w:val="24"/>
          <w:szCs w:val="24"/>
        </w:rPr>
        <w:t>Partner Organizations</w:t>
      </w:r>
      <w:r w:rsidR="00F5706D">
        <w:rPr>
          <w:rFonts w:ascii="Garamond" w:hAnsi="Garamond"/>
          <w:sz w:val="24"/>
          <w:szCs w:val="24"/>
        </w:rPr>
        <w:t xml:space="preserve"> </w:t>
      </w:r>
      <w:r>
        <w:rPr>
          <w:rFonts w:ascii="Garamond" w:hAnsi="Garamond"/>
          <w:sz w:val="24"/>
          <w:szCs w:val="24"/>
        </w:rPr>
        <w:t xml:space="preserve">to </w:t>
      </w:r>
      <w:r w:rsidRPr="00AE67FE">
        <w:rPr>
          <w:rFonts w:ascii="Garamond" w:hAnsi="Garamond"/>
          <w:sz w:val="24"/>
          <w:szCs w:val="24"/>
        </w:rPr>
        <w:t>review the</w:t>
      </w:r>
      <w:r>
        <w:rPr>
          <w:rFonts w:ascii="Garamond" w:hAnsi="Garamond"/>
          <w:sz w:val="24"/>
          <w:szCs w:val="24"/>
        </w:rPr>
        <w:t xml:space="preserve"> report</w:t>
      </w:r>
      <w:r w:rsidR="007000FF">
        <w:rPr>
          <w:rFonts w:ascii="Garamond" w:hAnsi="Garamond"/>
          <w:sz w:val="24"/>
          <w:szCs w:val="24"/>
        </w:rPr>
        <w:t>s</w:t>
      </w:r>
      <w:r>
        <w:rPr>
          <w:rFonts w:ascii="Garamond" w:hAnsi="Garamond"/>
          <w:sz w:val="24"/>
          <w:szCs w:val="24"/>
        </w:rPr>
        <w:t xml:space="preserve"> </w:t>
      </w:r>
      <w:r w:rsidRPr="00AE67FE">
        <w:rPr>
          <w:rFonts w:ascii="Garamond" w:hAnsi="Garamond"/>
          <w:sz w:val="24"/>
          <w:szCs w:val="24"/>
        </w:rPr>
        <w:t xml:space="preserve">and </w:t>
      </w:r>
      <w:r w:rsidR="001B0A56">
        <w:rPr>
          <w:rFonts w:ascii="Garamond" w:hAnsi="Garamond"/>
          <w:sz w:val="24"/>
          <w:szCs w:val="24"/>
        </w:rPr>
        <w:t xml:space="preserve">provide </w:t>
      </w:r>
      <w:r w:rsidR="001B6761">
        <w:rPr>
          <w:rFonts w:ascii="Garamond" w:hAnsi="Garamond"/>
          <w:sz w:val="24"/>
          <w:szCs w:val="24"/>
        </w:rPr>
        <w:t xml:space="preserve">timely </w:t>
      </w:r>
      <w:r w:rsidR="001B0A56">
        <w:rPr>
          <w:rFonts w:ascii="Garamond" w:hAnsi="Garamond"/>
          <w:sz w:val="24"/>
          <w:szCs w:val="24"/>
        </w:rPr>
        <w:t xml:space="preserve">feedback on required </w:t>
      </w:r>
      <w:r w:rsidRPr="00AE67FE">
        <w:rPr>
          <w:rFonts w:ascii="Garamond" w:hAnsi="Garamond"/>
          <w:sz w:val="24"/>
          <w:szCs w:val="24"/>
        </w:rPr>
        <w:t>corrective actions</w:t>
      </w:r>
      <w:r>
        <w:rPr>
          <w:rFonts w:ascii="Garamond" w:hAnsi="Garamond"/>
          <w:sz w:val="24"/>
          <w:szCs w:val="24"/>
        </w:rPr>
        <w:t>;</w:t>
      </w:r>
    </w:p>
    <w:p w14:paraId="6FF0BDA1" w14:textId="19392C63" w:rsidR="006A7691" w:rsidRPr="006A7691" w:rsidRDefault="006A7691" w:rsidP="00230189">
      <w:pPr>
        <w:pStyle w:val="ListParagraph"/>
        <w:numPr>
          <w:ilvl w:val="0"/>
          <w:numId w:val="25"/>
        </w:numPr>
        <w:jc w:val="both"/>
        <w:rPr>
          <w:rFonts w:ascii="Garamond" w:hAnsi="Garamond"/>
          <w:sz w:val="24"/>
          <w:szCs w:val="24"/>
        </w:rPr>
      </w:pPr>
      <w:r w:rsidRPr="006A7691">
        <w:rPr>
          <w:rFonts w:ascii="Garamond" w:hAnsi="Garamond"/>
          <w:sz w:val="24"/>
          <w:szCs w:val="24"/>
        </w:rPr>
        <w:t xml:space="preserve">GFI shall send to </w:t>
      </w:r>
      <w:r w:rsidR="007000FF">
        <w:rPr>
          <w:rFonts w:ascii="Garamond" w:hAnsi="Garamond"/>
          <w:sz w:val="24"/>
          <w:szCs w:val="24"/>
        </w:rPr>
        <w:t xml:space="preserve">Management Officers of </w:t>
      </w:r>
      <w:r w:rsidRPr="006A7691">
        <w:rPr>
          <w:rFonts w:ascii="Garamond" w:hAnsi="Garamond"/>
          <w:sz w:val="24"/>
          <w:szCs w:val="24"/>
        </w:rPr>
        <w:t xml:space="preserve">each </w:t>
      </w:r>
      <w:r w:rsidR="00041438">
        <w:rPr>
          <w:rFonts w:ascii="Garamond" w:hAnsi="Garamond"/>
          <w:sz w:val="24"/>
          <w:szCs w:val="24"/>
        </w:rPr>
        <w:t xml:space="preserve">HQ </w:t>
      </w:r>
      <w:r w:rsidR="007000FF">
        <w:rPr>
          <w:rFonts w:ascii="Garamond" w:hAnsi="Garamond"/>
          <w:sz w:val="24"/>
          <w:szCs w:val="24"/>
        </w:rPr>
        <w:t xml:space="preserve">Cluster </w:t>
      </w:r>
      <w:r w:rsidRPr="006A7691">
        <w:rPr>
          <w:rFonts w:ascii="Garamond" w:hAnsi="Garamond"/>
          <w:sz w:val="24"/>
          <w:szCs w:val="24"/>
        </w:rPr>
        <w:t xml:space="preserve">, BFOs for the </w:t>
      </w:r>
      <w:r w:rsidR="00041438">
        <w:rPr>
          <w:rFonts w:ascii="Garamond" w:hAnsi="Garamond"/>
          <w:sz w:val="24"/>
          <w:szCs w:val="24"/>
        </w:rPr>
        <w:t>Regions</w:t>
      </w:r>
      <w:r w:rsidR="007000FF">
        <w:rPr>
          <w:rFonts w:ascii="Garamond" w:hAnsi="Garamond"/>
          <w:sz w:val="24"/>
          <w:szCs w:val="24"/>
        </w:rPr>
        <w:t>/</w:t>
      </w:r>
      <w:r w:rsidR="00041438">
        <w:rPr>
          <w:rFonts w:ascii="Garamond" w:hAnsi="Garamond"/>
          <w:sz w:val="24"/>
          <w:szCs w:val="24"/>
        </w:rPr>
        <w:t>Partner Organizations</w:t>
      </w:r>
      <w:r w:rsidRPr="006A7691">
        <w:rPr>
          <w:rFonts w:ascii="Garamond" w:hAnsi="Garamond"/>
          <w:sz w:val="24"/>
          <w:szCs w:val="24"/>
        </w:rPr>
        <w:t xml:space="preserve"> and GPL lists of un-invoiced receipts under their respective responsibilities for their review and confirmation </w:t>
      </w:r>
      <w:r w:rsidR="00041438">
        <w:rPr>
          <w:rFonts w:ascii="Garamond" w:hAnsi="Garamond"/>
          <w:sz w:val="24"/>
          <w:szCs w:val="24"/>
        </w:rPr>
        <w:t xml:space="preserve">of erroneous records </w:t>
      </w:r>
      <w:r w:rsidRPr="006A7691">
        <w:rPr>
          <w:rFonts w:ascii="Garamond" w:hAnsi="Garamond"/>
          <w:sz w:val="24"/>
          <w:szCs w:val="24"/>
        </w:rPr>
        <w:t xml:space="preserve">for </w:t>
      </w:r>
      <w:r w:rsidR="00041438">
        <w:rPr>
          <w:rFonts w:ascii="Garamond" w:hAnsi="Garamond"/>
          <w:sz w:val="24"/>
          <w:szCs w:val="24"/>
        </w:rPr>
        <w:t xml:space="preserve">exclusion from the </w:t>
      </w:r>
      <w:r w:rsidRPr="006A7691">
        <w:rPr>
          <w:rFonts w:ascii="Garamond" w:hAnsi="Garamond"/>
          <w:sz w:val="24"/>
          <w:szCs w:val="24"/>
        </w:rPr>
        <w:t xml:space="preserve">year-end accruals;  </w:t>
      </w:r>
    </w:p>
    <w:p w14:paraId="01A7BB29" w14:textId="77777777" w:rsidR="006A7691" w:rsidRPr="006A7691" w:rsidRDefault="006A7691" w:rsidP="006A7691">
      <w:pPr>
        <w:pStyle w:val="ListParagraph"/>
        <w:numPr>
          <w:ilvl w:val="0"/>
          <w:numId w:val="25"/>
        </w:numPr>
        <w:jc w:val="both"/>
        <w:rPr>
          <w:rFonts w:ascii="Garamond" w:hAnsi="Garamond"/>
          <w:sz w:val="24"/>
          <w:szCs w:val="24"/>
        </w:rPr>
      </w:pPr>
      <w:r w:rsidRPr="006A7691">
        <w:rPr>
          <w:rFonts w:ascii="Garamond" w:hAnsi="Garamond"/>
          <w:sz w:val="24"/>
          <w:szCs w:val="24"/>
        </w:rPr>
        <w:t>BCs must assign trained staff for the receipting of goods and services;</w:t>
      </w:r>
    </w:p>
    <w:p w14:paraId="612F36EE" w14:textId="253D0479" w:rsidR="006A7691" w:rsidRPr="006A7691" w:rsidRDefault="00041438" w:rsidP="00DE6C7C">
      <w:pPr>
        <w:pStyle w:val="ListParagraph"/>
        <w:numPr>
          <w:ilvl w:val="0"/>
          <w:numId w:val="25"/>
        </w:numPr>
        <w:jc w:val="both"/>
        <w:rPr>
          <w:rFonts w:ascii="Garamond" w:hAnsi="Garamond"/>
          <w:sz w:val="24"/>
          <w:szCs w:val="24"/>
        </w:rPr>
      </w:pPr>
      <w:r>
        <w:rPr>
          <w:rFonts w:ascii="Garamond" w:hAnsi="Garamond"/>
          <w:sz w:val="24"/>
          <w:szCs w:val="24"/>
        </w:rPr>
        <w:t xml:space="preserve">Management Officers for HQ Clusters, BFOs </w:t>
      </w:r>
      <w:r w:rsidR="006A7691" w:rsidRPr="006A7691">
        <w:rPr>
          <w:rFonts w:ascii="Garamond" w:hAnsi="Garamond"/>
          <w:sz w:val="24"/>
          <w:szCs w:val="24"/>
        </w:rPr>
        <w:t xml:space="preserve">will be responsible for </w:t>
      </w:r>
      <w:r w:rsidR="00DE6C7C">
        <w:rPr>
          <w:rFonts w:ascii="Garamond" w:hAnsi="Garamond"/>
          <w:sz w:val="24"/>
          <w:szCs w:val="24"/>
        </w:rPr>
        <w:t>c</w:t>
      </w:r>
      <w:r>
        <w:rPr>
          <w:rFonts w:ascii="Garamond" w:hAnsi="Garamond"/>
          <w:sz w:val="24"/>
          <w:szCs w:val="24"/>
        </w:rPr>
        <w:t>oordinating with BCs to provide</w:t>
      </w:r>
      <w:r w:rsidR="006A7691" w:rsidRPr="006A7691">
        <w:rPr>
          <w:rFonts w:ascii="Garamond" w:hAnsi="Garamond"/>
          <w:sz w:val="24"/>
          <w:szCs w:val="24"/>
        </w:rPr>
        <w:t xml:space="preserve"> justification</w:t>
      </w:r>
      <w:r>
        <w:rPr>
          <w:rFonts w:ascii="Garamond" w:hAnsi="Garamond"/>
          <w:sz w:val="24"/>
          <w:szCs w:val="24"/>
        </w:rPr>
        <w:t>s</w:t>
      </w:r>
      <w:r w:rsidR="006A7691" w:rsidRPr="006A7691">
        <w:rPr>
          <w:rFonts w:ascii="Garamond" w:hAnsi="Garamond"/>
          <w:sz w:val="24"/>
          <w:szCs w:val="24"/>
        </w:rPr>
        <w:t xml:space="preserve"> for any accruals recorded based on their confirmations, e.g. when queries are raised by the External Auditor.</w:t>
      </w:r>
      <w:r w:rsidR="00DE6C7C">
        <w:rPr>
          <w:rFonts w:ascii="Garamond" w:hAnsi="Garamond"/>
          <w:sz w:val="24"/>
          <w:szCs w:val="24"/>
        </w:rPr>
        <w:t xml:space="preserve">  GPL will be similarly responsible for accruals relating to global procurement;</w:t>
      </w:r>
    </w:p>
    <w:p w14:paraId="6B5B221C" w14:textId="404E2461" w:rsidR="006A7691" w:rsidRPr="006A7691" w:rsidRDefault="006A7691" w:rsidP="005209DB">
      <w:pPr>
        <w:pStyle w:val="ListParagraph"/>
        <w:numPr>
          <w:ilvl w:val="0"/>
          <w:numId w:val="25"/>
        </w:numPr>
        <w:jc w:val="both"/>
        <w:rPr>
          <w:rFonts w:ascii="Garamond" w:hAnsi="Garamond"/>
          <w:sz w:val="24"/>
          <w:szCs w:val="24"/>
        </w:rPr>
      </w:pPr>
      <w:r w:rsidRPr="006A7691">
        <w:rPr>
          <w:rFonts w:ascii="Garamond" w:hAnsi="Garamond"/>
          <w:sz w:val="24"/>
          <w:szCs w:val="24"/>
        </w:rPr>
        <w:t xml:space="preserve">If </w:t>
      </w:r>
      <w:r w:rsidR="005209DB">
        <w:rPr>
          <w:rFonts w:ascii="Garamond" w:hAnsi="Garamond"/>
          <w:sz w:val="24"/>
          <w:szCs w:val="24"/>
        </w:rPr>
        <w:t>Management Officers for HQ Clusters, BFOs</w:t>
      </w:r>
      <w:r w:rsidR="00DE6C7C">
        <w:rPr>
          <w:rFonts w:ascii="Garamond" w:hAnsi="Garamond"/>
          <w:sz w:val="24"/>
          <w:szCs w:val="24"/>
        </w:rPr>
        <w:t xml:space="preserve"> and </w:t>
      </w:r>
      <w:r w:rsidRPr="006A7691">
        <w:rPr>
          <w:rFonts w:ascii="Garamond" w:hAnsi="Garamond"/>
          <w:sz w:val="24"/>
          <w:szCs w:val="24"/>
        </w:rPr>
        <w:t xml:space="preserve">GPL do not submit feedback to the year-end accrual information request by GFI within the applicable deadline, GFI will determine the accruals based on information available in GSM and </w:t>
      </w:r>
      <w:r w:rsidR="00230189">
        <w:rPr>
          <w:rFonts w:ascii="Garamond" w:hAnsi="Garamond"/>
          <w:sz w:val="24"/>
          <w:szCs w:val="24"/>
        </w:rPr>
        <w:t>as per the applicable policy</w:t>
      </w:r>
      <w:r w:rsidRPr="006A7691">
        <w:rPr>
          <w:rFonts w:ascii="Garamond" w:hAnsi="Garamond"/>
          <w:sz w:val="24"/>
          <w:szCs w:val="24"/>
        </w:rPr>
        <w:t xml:space="preserve">.  In such events, BCs, </w:t>
      </w:r>
      <w:r w:rsidR="00DE6C7C">
        <w:rPr>
          <w:rFonts w:ascii="Garamond" w:hAnsi="Garamond"/>
          <w:sz w:val="24"/>
          <w:szCs w:val="24"/>
        </w:rPr>
        <w:t xml:space="preserve">Management Officers, </w:t>
      </w:r>
      <w:r w:rsidRPr="006A7691">
        <w:rPr>
          <w:rFonts w:ascii="Garamond" w:hAnsi="Garamond"/>
          <w:sz w:val="24"/>
          <w:szCs w:val="24"/>
        </w:rPr>
        <w:t>BFOs and GPL will be responsible for the receipt information in GSM used for the accruals.</w:t>
      </w:r>
    </w:p>
    <w:p w14:paraId="2BEC227E" w14:textId="77777777" w:rsidR="001E07EE" w:rsidRDefault="001E07EE" w:rsidP="009C4D96">
      <w:pPr>
        <w:jc w:val="both"/>
      </w:pPr>
    </w:p>
    <w:p w14:paraId="457AB50C" w14:textId="77777777" w:rsidR="005D769B" w:rsidRDefault="005D769B" w:rsidP="005D769B">
      <w:pPr>
        <w:tabs>
          <w:tab w:val="left" w:pos="851"/>
        </w:tabs>
        <w:rPr>
          <w:rFonts w:asciiTheme="minorHAnsi" w:hAnsiTheme="minorHAnsi" w:cstheme="minorHAnsi"/>
          <w:b/>
          <w:color w:val="1E7FB8"/>
        </w:rPr>
      </w:pPr>
      <w:r>
        <w:rPr>
          <w:rFonts w:asciiTheme="minorHAnsi" w:hAnsiTheme="minorHAnsi" w:cstheme="minorHAnsi"/>
          <w:b/>
          <w:color w:val="1E7FB8"/>
        </w:rPr>
        <w:t>Other Accruals</w:t>
      </w:r>
    </w:p>
    <w:p w14:paraId="0F8065DA" w14:textId="77777777" w:rsidR="005D769B" w:rsidRDefault="005D769B" w:rsidP="009C4D96">
      <w:pPr>
        <w:jc w:val="both"/>
      </w:pPr>
    </w:p>
    <w:p w14:paraId="4BD02387" w14:textId="630742C7" w:rsidR="005D769B" w:rsidRPr="00050588" w:rsidRDefault="00DE6C7C" w:rsidP="00DE6C7C">
      <w:pPr>
        <w:pStyle w:val="ListParagraph"/>
        <w:numPr>
          <w:ilvl w:val="0"/>
          <w:numId w:val="41"/>
        </w:numPr>
        <w:jc w:val="both"/>
        <w:rPr>
          <w:rFonts w:ascii="Garamond" w:hAnsi="Garamond"/>
          <w:sz w:val="24"/>
          <w:szCs w:val="24"/>
        </w:rPr>
      </w:pPr>
      <w:r>
        <w:rPr>
          <w:rFonts w:ascii="Garamond" w:hAnsi="Garamond"/>
          <w:sz w:val="24"/>
          <w:szCs w:val="24"/>
        </w:rPr>
        <w:t xml:space="preserve">Management Officers for HQ Clusters and </w:t>
      </w:r>
      <w:r w:rsidR="005D769B" w:rsidRPr="00050588">
        <w:rPr>
          <w:rFonts w:ascii="Garamond" w:hAnsi="Garamond"/>
          <w:sz w:val="24"/>
          <w:szCs w:val="24"/>
        </w:rPr>
        <w:t xml:space="preserve">BFO’s </w:t>
      </w:r>
      <w:r>
        <w:rPr>
          <w:rFonts w:ascii="Garamond" w:hAnsi="Garamond"/>
          <w:sz w:val="24"/>
          <w:szCs w:val="24"/>
        </w:rPr>
        <w:t xml:space="preserve">for Regions/Partner Organization are also requested to coordinate with </w:t>
      </w:r>
      <w:r w:rsidR="00F5706D" w:rsidRPr="00050588">
        <w:rPr>
          <w:rFonts w:ascii="Garamond" w:hAnsi="Garamond"/>
          <w:sz w:val="24"/>
          <w:szCs w:val="24"/>
        </w:rPr>
        <w:t>BC</w:t>
      </w:r>
      <w:r w:rsidR="005D769B" w:rsidRPr="00050588">
        <w:rPr>
          <w:rFonts w:ascii="Garamond" w:hAnsi="Garamond"/>
          <w:sz w:val="24"/>
          <w:szCs w:val="24"/>
        </w:rPr>
        <w:t>s to identify any other items not appearing in the Un</w:t>
      </w:r>
      <w:r w:rsidR="00E1499E" w:rsidRPr="00050588">
        <w:rPr>
          <w:rFonts w:ascii="Garamond" w:hAnsi="Garamond"/>
          <w:sz w:val="24"/>
          <w:szCs w:val="24"/>
        </w:rPr>
        <w:t>-</w:t>
      </w:r>
      <w:r w:rsidR="005D769B" w:rsidRPr="00050588">
        <w:rPr>
          <w:rFonts w:ascii="Garamond" w:hAnsi="Garamond"/>
          <w:sz w:val="24"/>
          <w:szCs w:val="24"/>
        </w:rPr>
        <w:t>invoiced Receipts</w:t>
      </w:r>
      <w:r w:rsidR="00E1499E" w:rsidRPr="00050588">
        <w:rPr>
          <w:rFonts w:ascii="Garamond" w:hAnsi="Garamond"/>
          <w:sz w:val="24"/>
          <w:szCs w:val="24"/>
        </w:rPr>
        <w:t xml:space="preserve"> </w:t>
      </w:r>
      <w:r w:rsidR="005D769B" w:rsidRPr="00050588">
        <w:rPr>
          <w:rFonts w:ascii="Garamond" w:hAnsi="Garamond"/>
          <w:sz w:val="24"/>
          <w:szCs w:val="24"/>
        </w:rPr>
        <w:t>report but which meet the criteria for accruals.</w:t>
      </w:r>
      <w:r w:rsidR="008F73CB" w:rsidRPr="00050588">
        <w:rPr>
          <w:rFonts w:ascii="Garamond" w:hAnsi="Garamond"/>
          <w:sz w:val="24"/>
          <w:szCs w:val="24"/>
        </w:rPr>
        <w:t xml:space="preserve"> </w:t>
      </w:r>
      <w:r>
        <w:rPr>
          <w:rFonts w:ascii="Garamond" w:hAnsi="Garamond"/>
          <w:sz w:val="24"/>
          <w:szCs w:val="24"/>
        </w:rPr>
        <w:t xml:space="preserve">These </w:t>
      </w:r>
      <w:r w:rsidR="00E1499E" w:rsidRPr="00050588">
        <w:rPr>
          <w:rFonts w:ascii="Garamond" w:hAnsi="Garamond"/>
          <w:sz w:val="24"/>
          <w:szCs w:val="24"/>
        </w:rPr>
        <w:t>may</w:t>
      </w:r>
      <w:r w:rsidR="008F73CB" w:rsidRPr="00050588">
        <w:rPr>
          <w:rFonts w:ascii="Garamond" w:hAnsi="Garamond"/>
          <w:sz w:val="24"/>
          <w:szCs w:val="24"/>
        </w:rPr>
        <w:t xml:space="preserve"> include items such as:</w:t>
      </w:r>
    </w:p>
    <w:p w14:paraId="0AEFC8E3" w14:textId="77777777" w:rsidR="00E1499E" w:rsidRDefault="00E1499E" w:rsidP="00E1499E">
      <w:pPr>
        <w:jc w:val="both"/>
      </w:pPr>
    </w:p>
    <w:p w14:paraId="2BFA73F3" w14:textId="77777777" w:rsidR="001F11E5" w:rsidRPr="00C9069B" w:rsidRDefault="005D769B" w:rsidP="00E23980">
      <w:pPr>
        <w:pStyle w:val="ListParagraph"/>
        <w:numPr>
          <w:ilvl w:val="0"/>
          <w:numId w:val="11"/>
        </w:numPr>
        <w:jc w:val="both"/>
        <w:rPr>
          <w:rFonts w:ascii="Garamond" w:hAnsi="Garamond"/>
          <w:sz w:val="24"/>
          <w:szCs w:val="24"/>
        </w:rPr>
      </w:pPr>
      <w:r w:rsidRPr="00C9069B">
        <w:rPr>
          <w:rFonts w:ascii="Garamond" w:hAnsi="Garamond"/>
          <w:sz w:val="24"/>
          <w:szCs w:val="24"/>
          <w:lang w:val="en-GB"/>
        </w:rPr>
        <w:t>Telephone bill</w:t>
      </w:r>
      <w:r w:rsidR="008F73CB" w:rsidRPr="00C9069B">
        <w:rPr>
          <w:rFonts w:ascii="Garamond" w:hAnsi="Garamond"/>
          <w:sz w:val="24"/>
          <w:szCs w:val="24"/>
        </w:rPr>
        <w:t>s /</w:t>
      </w:r>
      <w:r w:rsidR="001F11E5" w:rsidRPr="00C9069B">
        <w:rPr>
          <w:rFonts w:ascii="Garamond" w:hAnsi="Garamond"/>
          <w:sz w:val="24"/>
          <w:szCs w:val="24"/>
        </w:rPr>
        <w:t>u</w:t>
      </w:r>
      <w:r w:rsidR="008F73CB" w:rsidRPr="00C9069B">
        <w:rPr>
          <w:rFonts w:ascii="Garamond" w:hAnsi="Garamond"/>
          <w:sz w:val="24"/>
          <w:szCs w:val="24"/>
        </w:rPr>
        <w:t>tility</w:t>
      </w:r>
      <w:r w:rsidRPr="00C9069B">
        <w:rPr>
          <w:rFonts w:ascii="Garamond" w:hAnsi="Garamond"/>
          <w:sz w:val="24"/>
          <w:szCs w:val="24"/>
          <w:lang w:val="en-GB"/>
        </w:rPr>
        <w:t xml:space="preserve"> bill</w:t>
      </w:r>
      <w:r w:rsidR="008F73CB" w:rsidRPr="00C9069B">
        <w:rPr>
          <w:rFonts w:ascii="Garamond" w:hAnsi="Garamond"/>
          <w:sz w:val="24"/>
          <w:szCs w:val="24"/>
        </w:rPr>
        <w:t>s for the period</w:t>
      </w:r>
      <w:r w:rsidR="00E1499E" w:rsidRPr="00C9069B">
        <w:rPr>
          <w:rFonts w:ascii="Garamond" w:hAnsi="Garamond"/>
          <w:sz w:val="24"/>
          <w:szCs w:val="24"/>
        </w:rPr>
        <w:t>,</w:t>
      </w:r>
      <w:r w:rsidRPr="00C9069B">
        <w:rPr>
          <w:rFonts w:ascii="Garamond" w:hAnsi="Garamond"/>
          <w:sz w:val="24"/>
          <w:szCs w:val="24"/>
          <w:lang w:val="en-GB"/>
        </w:rPr>
        <w:t xml:space="preserve"> pending</w:t>
      </w:r>
      <w:r w:rsidR="001F11E5" w:rsidRPr="00C9069B">
        <w:rPr>
          <w:rFonts w:ascii="Garamond" w:hAnsi="Garamond"/>
          <w:sz w:val="24"/>
          <w:szCs w:val="24"/>
        </w:rPr>
        <w:t xml:space="preserve"> the receipt of the</w:t>
      </w:r>
      <w:r w:rsidRPr="00C9069B">
        <w:rPr>
          <w:rFonts w:ascii="Garamond" w:hAnsi="Garamond"/>
          <w:sz w:val="24"/>
          <w:szCs w:val="24"/>
          <w:lang w:val="en-GB"/>
        </w:rPr>
        <w:t xml:space="preserve"> supplier</w:t>
      </w:r>
      <w:r w:rsidR="001F11E5" w:rsidRPr="00C9069B">
        <w:rPr>
          <w:rFonts w:ascii="Garamond" w:hAnsi="Garamond"/>
          <w:sz w:val="24"/>
          <w:szCs w:val="24"/>
        </w:rPr>
        <w:t>’s invoice;</w:t>
      </w:r>
    </w:p>
    <w:p w14:paraId="423EEFB1" w14:textId="77777777" w:rsidR="003F53C3" w:rsidRDefault="005D769B" w:rsidP="003F53C3">
      <w:pPr>
        <w:pStyle w:val="ListParagraph"/>
        <w:numPr>
          <w:ilvl w:val="0"/>
          <w:numId w:val="11"/>
        </w:numPr>
        <w:jc w:val="both"/>
        <w:rPr>
          <w:rFonts w:ascii="Garamond" w:hAnsi="Garamond"/>
          <w:sz w:val="24"/>
          <w:szCs w:val="24"/>
        </w:rPr>
      </w:pPr>
      <w:r w:rsidRPr="00C9069B">
        <w:rPr>
          <w:rFonts w:ascii="Garamond" w:hAnsi="Garamond"/>
          <w:sz w:val="24"/>
          <w:szCs w:val="24"/>
        </w:rPr>
        <w:t>Travel agent invoices (local travel agents)</w:t>
      </w:r>
      <w:r w:rsidR="001F11E5" w:rsidRPr="00C9069B">
        <w:rPr>
          <w:rFonts w:ascii="Garamond" w:hAnsi="Garamond"/>
          <w:sz w:val="24"/>
          <w:szCs w:val="24"/>
        </w:rPr>
        <w:t>; and</w:t>
      </w:r>
    </w:p>
    <w:p w14:paraId="5809E7B4" w14:textId="0CE06468" w:rsidR="00D70431" w:rsidRPr="007000FF" w:rsidRDefault="00D70431" w:rsidP="00D70431">
      <w:pPr>
        <w:pStyle w:val="ListParagraph"/>
        <w:numPr>
          <w:ilvl w:val="0"/>
          <w:numId w:val="11"/>
        </w:numPr>
        <w:jc w:val="both"/>
        <w:rPr>
          <w:rFonts w:ascii="Garamond" w:hAnsi="Garamond"/>
          <w:sz w:val="24"/>
          <w:szCs w:val="24"/>
        </w:rPr>
      </w:pPr>
      <w:r w:rsidRPr="007000FF">
        <w:rPr>
          <w:rFonts w:ascii="Garamond" w:hAnsi="Garamond"/>
          <w:sz w:val="24"/>
          <w:szCs w:val="24"/>
        </w:rPr>
        <w:t>Unaccounted supplier invoices that are on hold for various reasons and with no corresponding item in the ‘Un-invoiced Receipts Report’</w:t>
      </w:r>
    </w:p>
    <w:p w14:paraId="037E3EE8" w14:textId="5809DADA" w:rsidR="005D769B" w:rsidRPr="007000FF" w:rsidRDefault="007000FF" w:rsidP="00DE6C7C">
      <w:pPr>
        <w:pStyle w:val="ListParagraph"/>
        <w:numPr>
          <w:ilvl w:val="0"/>
          <w:numId w:val="11"/>
        </w:numPr>
        <w:jc w:val="both"/>
        <w:rPr>
          <w:rFonts w:ascii="Garamond" w:hAnsi="Garamond"/>
          <w:sz w:val="24"/>
          <w:szCs w:val="24"/>
        </w:rPr>
      </w:pPr>
      <w:r w:rsidRPr="003A6AD6">
        <w:rPr>
          <w:rFonts w:ascii="Garamond" w:hAnsi="Garamond"/>
          <w:sz w:val="24"/>
          <w:szCs w:val="24"/>
        </w:rPr>
        <w:t>G</w:t>
      </w:r>
      <w:r w:rsidR="001F11E5" w:rsidRPr="003A6AD6">
        <w:rPr>
          <w:rFonts w:ascii="Garamond" w:hAnsi="Garamond"/>
          <w:sz w:val="24"/>
          <w:szCs w:val="24"/>
        </w:rPr>
        <w:t xml:space="preserve">oods or services </w:t>
      </w:r>
      <w:r w:rsidRPr="003A6AD6">
        <w:rPr>
          <w:rFonts w:ascii="Garamond" w:hAnsi="Garamond"/>
          <w:sz w:val="24"/>
          <w:szCs w:val="24"/>
        </w:rPr>
        <w:t xml:space="preserve">which </w:t>
      </w:r>
      <w:r w:rsidR="001F11E5" w:rsidRPr="003A6AD6">
        <w:rPr>
          <w:rFonts w:ascii="Garamond" w:hAnsi="Garamond"/>
          <w:sz w:val="24"/>
          <w:szCs w:val="24"/>
        </w:rPr>
        <w:t>were received in the</w:t>
      </w:r>
      <w:r w:rsidR="001F11E5" w:rsidRPr="007000FF">
        <w:rPr>
          <w:rFonts w:ascii="Garamond" w:hAnsi="Garamond"/>
          <w:sz w:val="24"/>
          <w:szCs w:val="24"/>
        </w:rPr>
        <w:t xml:space="preserve"> </w:t>
      </w:r>
      <w:r w:rsidR="00DE6C7C">
        <w:rPr>
          <w:rFonts w:ascii="Garamond" w:hAnsi="Garamond"/>
          <w:sz w:val="24"/>
          <w:szCs w:val="24"/>
        </w:rPr>
        <w:t xml:space="preserve">current financial year  but </w:t>
      </w:r>
      <w:r w:rsidRPr="007000FF">
        <w:rPr>
          <w:rFonts w:ascii="Garamond" w:hAnsi="Garamond"/>
          <w:sz w:val="24"/>
          <w:szCs w:val="24"/>
        </w:rPr>
        <w:t>for w</w:t>
      </w:r>
      <w:r w:rsidR="00DE6C7C">
        <w:rPr>
          <w:rFonts w:ascii="Garamond" w:hAnsi="Garamond"/>
          <w:sz w:val="24"/>
          <w:szCs w:val="24"/>
        </w:rPr>
        <w:t>hich the corresponding</w:t>
      </w:r>
      <w:r w:rsidRPr="007000FF">
        <w:rPr>
          <w:rFonts w:ascii="Garamond" w:hAnsi="Garamond"/>
          <w:sz w:val="24"/>
          <w:szCs w:val="24"/>
        </w:rPr>
        <w:t xml:space="preserve"> receipts and/or invoices are not yet </w:t>
      </w:r>
      <w:r w:rsidR="00DE6C7C">
        <w:rPr>
          <w:rFonts w:ascii="Garamond" w:hAnsi="Garamond"/>
          <w:sz w:val="24"/>
          <w:szCs w:val="24"/>
        </w:rPr>
        <w:t xml:space="preserve">recorded </w:t>
      </w:r>
      <w:r w:rsidRPr="007000FF">
        <w:rPr>
          <w:rFonts w:ascii="Garamond" w:hAnsi="Garamond"/>
          <w:sz w:val="24"/>
          <w:szCs w:val="24"/>
        </w:rPr>
        <w:t>in GSM</w:t>
      </w:r>
      <w:r w:rsidR="001F11E5" w:rsidRPr="007000FF">
        <w:rPr>
          <w:rFonts w:ascii="Garamond" w:hAnsi="Garamond"/>
          <w:sz w:val="24"/>
          <w:szCs w:val="24"/>
        </w:rPr>
        <w:t>.</w:t>
      </w:r>
    </w:p>
    <w:p w14:paraId="1D400973" w14:textId="77777777" w:rsidR="00E1499E" w:rsidRPr="003F53C3" w:rsidRDefault="00E1499E" w:rsidP="00E1499E">
      <w:pPr>
        <w:pStyle w:val="ListParagraph"/>
        <w:jc w:val="both"/>
        <w:rPr>
          <w:rFonts w:ascii="Garamond" w:hAnsi="Garamond"/>
        </w:rPr>
      </w:pPr>
    </w:p>
    <w:p w14:paraId="53CE9293" w14:textId="77777777" w:rsidR="00CD6E5A" w:rsidRDefault="00D70431" w:rsidP="00050588">
      <w:pPr>
        <w:pStyle w:val="ListParagraph"/>
        <w:numPr>
          <w:ilvl w:val="0"/>
          <w:numId w:val="41"/>
        </w:numPr>
        <w:jc w:val="both"/>
        <w:rPr>
          <w:rFonts w:ascii="Garamond" w:hAnsi="Garamond"/>
          <w:sz w:val="24"/>
          <w:szCs w:val="24"/>
        </w:rPr>
      </w:pPr>
      <w:r w:rsidRPr="00050588">
        <w:rPr>
          <w:rFonts w:ascii="Garamond" w:hAnsi="Garamond"/>
          <w:sz w:val="24"/>
          <w:szCs w:val="24"/>
        </w:rPr>
        <w:t xml:space="preserve">For accruals against travel agent invoices and unaccounted supplier invoices that are on hold, GSC shall provide lists </w:t>
      </w:r>
      <w:r w:rsidR="00BA19B8" w:rsidRPr="00050588">
        <w:rPr>
          <w:rFonts w:ascii="Garamond" w:hAnsi="Garamond"/>
          <w:sz w:val="24"/>
          <w:szCs w:val="24"/>
        </w:rPr>
        <w:t xml:space="preserve">containing the invoice details </w:t>
      </w:r>
      <w:r w:rsidRPr="00050588">
        <w:rPr>
          <w:rFonts w:ascii="Garamond" w:hAnsi="Garamond"/>
          <w:sz w:val="24"/>
          <w:szCs w:val="24"/>
        </w:rPr>
        <w:t xml:space="preserve">to </w:t>
      </w:r>
      <w:r w:rsidR="00D27780" w:rsidRPr="00050588">
        <w:rPr>
          <w:rFonts w:ascii="Garamond" w:hAnsi="Garamond"/>
          <w:sz w:val="24"/>
          <w:szCs w:val="24"/>
        </w:rPr>
        <w:t xml:space="preserve">BFOs and BCs </w:t>
      </w:r>
      <w:r w:rsidRPr="00050588">
        <w:rPr>
          <w:rFonts w:ascii="Garamond" w:hAnsi="Garamond"/>
          <w:sz w:val="24"/>
          <w:szCs w:val="24"/>
        </w:rPr>
        <w:t>for confirmation</w:t>
      </w:r>
      <w:r w:rsidR="00D27780" w:rsidRPr="00050588">
        <w:rPr>
          <w:rFonts w:ascii="Garamond" w:hAnsi="Garamond"/>
          <w:sz w:val="24"/>
          <w:szCs w:val="24"/>
        </w:rPr>
        <w:t xml:space="preserve">.  </w:t>
      </w:r>
    </w:p>
    <w:p w14:paraId="5FE6496B" w14:textId="77777777" w:rsidR="00CD6E5A" w:rsidRDefault="00CD6E5A" w:rsidP="00CD6E5A">
      <w:pPr>
        <w:pStyle w:val="ListParagraph"/>
        <w:jc w:val="both"/>
        <w:rPr>
          <w:rFonts w:ascii="Garamond" w:hAnsi="Garamond"/>
          <w:sz w:val="24"/>
          <w:szCs w:val="24"/>
        </w:rPr>
      </w:pPr>
    </w:p>
    <w:p w14:paraId="3CDE1835" w14:textId="47A7AA14" w:rsidR="00BA19B8" w:rsidRPr="00050588" w:rsidRDefault="00B970B5" w:rsidP="00DE6C7C">
      <w:pPr>
        <w:pStyle w:val="ListParagraph"/>
        <w:numPr>
          <w:ilvl w:val="0"/>
          <w:numId w:val="41"/>
        </w:numPr>
        <w:jc w:val="both"/>
        <w:rPr>
          <w:rFonts w:ascii="Garamond" w:hAnsi="Garamond"/>
          <w:sz w:val="24"/>
          <w:szCs w:val="24"/>
        </w:rPr>
      </w:pPr>
      <w:r>
        <w:rPr>
          <w:rFonts w:ascii="Garamond" w:hAnsi="Garamond"/>
          <w:sz w:val="24"/>
          <w:szCs w:val="24"/>
        </w:rPr>
        <w:t xml:space="preserve">GSC provides reports of invoices-on-hold to </w:t>
      </w:r>
      <w:r w:rsidR="00DE6C7C">
        <w:rPr>
          <w:rFonts w:ascii="Garamond" w:hAnsi="Garamond"/>
          <w:sz w:val="24"/>
          <w:szCs w:val="24"/>
        </w:rPr>
        <w:t xml:space="preserve">Management Officers and </w:t>
      </w:r>
      <w:r>
        <w:rPr>
          <w:rFonts w:ascii="Garamond" w:hAnsi="Garamond"/>
          <w:sz w:val="24"/>
          <w:szCs w:val="24"/>
        </w:rPr>
        <w:t>BFOs</w:t>
      </w:r>
      <w:r w:rsidR="00DE6C7C">
        <w:rPr>
          <w:rFonts w:ascii="Garamond" w:hAnsi="Garamond"/>
          <w:sz w:val="24"/>
          <w:szCs w:val="24"/>
        </w:rPr>
        <w:t xml:space="preserve"> who must coordinate with </w:t>
      </w:r>
      <w:r>
        <w:rPr>
          <w:rFonts w:ascii="Garamond" w:hAnsi="Garamond"/>
          <w:sz w:val="24"/>
          <w:szCs w:val="24"/>
        </w:rPr>
        <w:t>BCs on a quarterly basis. Some items in the invoice-on-hold report may be in unaccounted status at yea</w:t>
      </w:r>
      <w:r w:rsidR="00B77066">
        <w:rPr>
          <w:rFonts w:ascii="Garamond" w:hAnsi="Garamond"/>
          <w:sz w:val="24"/>
          <w:szCs w:val="24"/>
        </w:rPr>
        <w:t>r</w:t>
      </w:r>
      <w:r>
        <w:rPr>
          <w:rFonts w:ascii="Garamond" w:hAnsi="Garamond"/>
          <w:sz w:val="24"/>
          <w:szCs w:val="24"/>
        </w:rPr>
        <w:t xml:space="preserve">-end.  In order to ascertain that unaccounted invoices-on-hold for which the related goods or services have been received are reflected in the financial statements, a separate accrual shall be made.  Therefore, </w:t>
      </w:r>
      <w:r w:rsidR="00DE6C7C">
        <w:rPr>
          <w:rFonts w:ascii="Garamond" w:hAnsi="Garamond"/>
          <w:sz w:val="24"/>
          <w:szCs w:val="24"/>
        </w:rPr>
        <w:t xml:space="preserve">Management Officers and </w:t>
      </w:r>
      <w:r>
        <w:rPr>
          <w:rFonts w:ascii="Garamond" w:hAnsi="Garamond"/>
          <w:sz w:val="24"/>
          <w:szCs w:val="24"/>
        </w:rPr>
        <w:t>BFOs</w:t>
      </w:r>
      <w:r w:rsidR="00DE6C7C">
        <w:rPr>
          <w:rFonts w:ascii="Garamond" w:hAnsi="Garamond"/>
          <w:sz w:val="24"/>
          <w:szCs w:val="24"/>
        </w:rPr>
        <w:t xml:space="preserve"> in coordination with </w:t>
      </w:r>
      <w:r>
        <w:rPr>
          <w:rFonts w:ascii="Garamond" w:hAnsi="Garamond"/>
          <w:sz w:val="24"/>
          <w:szCs w:val="24"/>
        </w:rPr>
        <w:t xml:space="preserve">BCs shall perform a year-end review of the invoices-on-hold report in the light of the year-end accrual requirement.  </w:t>
      </w:r>
      <w:r w:rsidR="00181AB4" w:rsidRPr="00050588">
        <w:rPr>
          <w:rFonts w:ascii="Garamond" w:hAnsi="Garamond"/>
          <w:sz w:val="24"/>
          <w:szCs w:val="24"/>
        </w:rPr>
        <w:t>I</w:t>
      </w:r>
      <w:r w:rsidR="00610EFA" w:rsidRPr="00050588">
        <w:rPr>
          <w:rFonts w:ascii="Garamond" w:hAnsi="Garamond"/>
          <w:sz w:val="24"/>
          <w:szCs w:val="24"/>
        </w:rPr>
        <w:t xml:space="preserve">f the un-invoiced receipts report contains items </w:t>
      </w:r>
      <w:r w:rsidR="00181AB4" w:rsidRPr="00050588">
        <w:rPr>
          <w:rFonts w:ascii="Garamond" w:hAnsi="Garamond"/>
          <w:sz w:val="24"/>
          <w:szCs w:val="24"/>
        </w:rPr>
        <w:t xml:space="preserve">against </w:t>
      </w:r>
      <w:r w:rsidR="00610EFA" w:rsidRPr="00050588">
        <w:rPr>
          <w:rFonts w:ascii="Garamond" w:hAnsi="Garamond"/>
          <w:sz w:val="24"/>
          <w:szCs w:val="24"/>
        </w:rPr>
        <w:t xml:space="preserve">which there are invoices-on-hold, the receipt items will be excluded </w:t>
      </w:r>
      <w:r w:rsidR="00DE6C7C">
        <w:rPr>
          <w:rFonts w:ascii="Garamond" w:hAnsi="Garamond"/>
          <w:sz w:val="24"/>
          <w:szCs w:val="24"/>
        </w:rPr>
        <w:t xml:space="preserve">by GFI </w:t>
      </w:r>
      <w:r w:rsidR="00610EFA" w:rsidRPr="00050588">
        <w:rPr>
          <w:rFonts w:ascii="Garamond" w:hAnsi="Garamond"/>
          <w:sz w:val="24"/>
          <w:szCs w:val="24"/>
        </w:rPr>
        <w:t>from the former and be dealt with as part of the invoices-on-hold review</w:t>
      </w:r>
      <w:r w:rsidR="00181AB4" w:rsidRPr="00050588">
        <w:rPr>
          <w:rFonts w:ascii="Garamond" w:hAnsi="Garamond"/>
          <w:sz w:val="24"/>
          <w:szCs w:val="24"/>
        </w:rPr>
        <w:t xml:space="preserve">.  This is to avoid duplication of efforts. </w:t>
      </w:r>
    </w:p>
    <w:p w14:paraId="33519073" w14:textId="77777777" w:rsidR="00BA19B8" w:rsidRPr="00050588" w:rsidRDefault="00BA19B8" w:rsidP="00D27780">
      <w:pPr>
        <w:jc w:val="both"/>
      </w:pPr>
    </w:p>
    <w:p w14:paraId="3CB738F9" w14:textId="2C665AAE" w:rsidR="001F11E5" w:rsidRPr="00050588" w:rsidRDefault="00D27780" w:rsidP="00992CEA">
      <w:pPr>
        <w:pStyle w:val="ListParagraph"/>
        <w:numPr>
          <w:ilvl w:val="0"/>
          <w:numId w:val="41"/>
        </w:numPr>
        <w:jc w:val="both"/>
        <w:rPr>
          <w:rFonts w:ascii="Garamond" w:hAnsi="Garamond"/>
          <w:sz w:val="24"/>
          <w:szCs w:val="24"/>
        </w:rPr>
      </w:pPr>
      <w:r w:rsidRPr="00050588">
        <w:rPr>
          <w:rFonts w:ascii="Garamond" w:hAnsi="Garamond"/>
          <w:sz w:val="24"/>
          <w:szCs w:val="24"/>
        </w:rPr>
        <w:t xml:space="preserve">For </w:t>
      </w:r>
      <w:r w:rsidR="003A6AD6">
        <w:rPr>
          <w:rFonts w:ascii="Garamond" w:hAnsi="Garamond"/>
          <w:sz w:val="24"/>
          <w:szCs w:val="24"/>
        </w:rPr>
        <w:t xml:space="preserve">all </w:t>
      </w:r>
      <w:r w:rsidRPr="00050588">
        <w:rPr>
          <w:rFonts w:ascii="Garamond" w:hAnsi="Garamond"/>
          <w:sz w:val="24"/>
          <w:szCs w:val="24"/>
        </w:rPr>
        <w:t>other accruals</w:t>
      </w:r>
      <w:r w:rsidR="003A6AD6">
        <w:rPr>
          <w:rFonts w:ascii="Garamond" w:hAnsi="Garamond"/>
          <w:sz w:val="24"/>
          <w:szCs w:val="24"/>
        </w:rPr>
        <w:t xml:space="preserve"> not covered in 1.2.2. (xi) and (xii) above</w:t>
      </w:r>
      <w:r w:rsidRPr="00050588">
        <w:rPr>
          <w:rFonts w:ascii="Garamond" w:hAnsi="Garamond"/>
          <w:sz w:val="24"/>
          <w:szCs w:val="24"/>
        </w:rPr>
        <w:t xml:space="preserve">, </w:t>
      </w:r>
      <w:r w:rsidR="00DE6C7C">
        <w:rPr>
          <w:rFonts w:ascii="Garamond" w:hAnsi="Garamond"/>
          <w:sz w:val="24"/>
          <w:szCs w:val="24"/>
        </w:rPr>
        <w:t xml:space="preserve">Management Officers and </w:t>
      </w:r>
      <w:r w:rsidR="00E1499E" w:rsidRPr="00050588">
        <w:rPr>
          <w:rFonts w:ascii="Garamond" w:hAnsi="Garamond"/>
          <w:sz w:val="24"/>
          <w:szCs w:val="24"/>
        </w:rPr>
        <w:t xml:space="preserve">BFO’s </w:t>
      </w:r>
      <w:r w:rsidR="00DE6C7C">
        <w:rPr>
          <w:rFonts w:ascii="Garamond" w:hAnsi="Garamond"/>
          <w:sz w:val="24"/>
          <w:szCs w:val="24"/>
        </w:rPr>
        <w:t xml:space="preserve">must coordinate with </w:t>
      </w:r>
      <w:r w:rsidR="00F5706D" w:rsidRPr="00050588">
        <w:rPr>
          <w:rFonts w:ascii="Garamond" w:hAnsi="Garamond"/>
          <w:sz w:val="24"/>
          <w:szCs w:val="24"/>
        </w:rPr>
        <w:t>BC</w:t>
      </w:r>
      <w:r w:rsidR="00E1499E" w:rsidRPr="00050588">
        <w:rPr>
          <w:rFonts w:ascii="Garamond" w:hAnsi="Garamond"/>
          <w:sz w:val="24"/>
          <w:szCs w:val="24"/>
        </w:rPr>
        <w:t xml:space="preserve">s </w:t>
      </w:r>
      <w:r w:rsidR="002F0377">
        <w:rPr>
          <w:rFonts w:ascii="Garamond" w:hAnsi="Garamond"/>
          <w:sz w:val="24"/>
          <w:szCs w:val="24"/>
        </w:rPr>
        <w:t xml:space="preserve">and </w:t>
      </w:r>
      <w:r w:rsidR="00E1499E" w:rsidRPr="00050588">
        <w:rPr>
          <w:rFonts w:ascii="Garamond" w:hAnsi="Garamond"/>
          <w:sz w:val="24"/>
          <w:szCs w:val="24"/>
        </w:rPr>
        <w:t>submit the following</w:t>
      </w:r>
      <w:r w:rsidR="001F11E5" w:rsidRPr="00050588">
        <w:rPr>
          <w:rFonts w:ascii="Garamond" w:hAnsi="Garamond"/>
          <w:sz w:val="24"/>
          <w:szCs w:val="24"/>
        </w:rPr>
        <w:t xml:space="preserve"> dat</w:t>
      </w:r>
      <w:r w:rsidR="00E1499E" w:rsidRPr="00050588">
        <w:rPr>
          <w:rFonts w:ascii="Garamond" w:hAnsi="Garamond"/>
          <w:sz w:val="24"/>
          <w:szCs w:val="24"/>
        </w:rPr>
        <w:t xml:space="preserve">a to </w:t>
      </w:r>
      <w:r w:rsidR="00F5706D" w:rsidRPr="00050588">
        <w:rPr>
          <w:rFonts w:ascii="Garamond" w:hAnsi="Garamond"/>
          <w:sz w:val="24"/>
          <w:szCs w:val="24"/>
        </w:rPr>
        <w:t>GFI</w:t>
      </w:r>
      <w:r w:rsidR="00E1499E" w:rsidRPr="00050588">
        <w:rPr>
          <w:rFonts w:ascii="Garamond" w:hAnsi="Garamond"/>
          <w:sz w:val="24"/>
          <w:szCs w:val="24"/>
        </w:rPr>
        <w:t xml:space="preserve"> </w:t>
      </w:r>
      <w:r w:rsidR="005A5F17" w:rsidRPr="00050588">
        <w:rPr>
          <w:rFonts w:ascii="Garamond" w:hAnsi="Garamond"/>
          <w:sz w:val="24"/>
          <w:szCs w:val="24"/>
        </w:rPr>
        <w:t xml:space="preserve">based on the template to be provided by GFI </w:t>
      </w:r>
      <w:r w:rsidR="001F11E5" w:rsidRPr="00050588">
        <w:rPr>
          <w:rFonts w:ascii="Garamond" w:hAnsi="Garamond"/>
          <w:sz w:val="24"/>
          <w:szCs w:val="24"/>
        </w:rPr>
        <w:t>in order to process other accruals:</w:t>
      </w:r>
    </w:p>
    <w:p w14:paraId="5C118B23" w14:textId="77777777" w:rsidR="001F11E5" w:rsidRPr="00061906" w:rsidRDefault="001F11E5" w:rsidP="00E23980">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Major office</w:t>
      </w:r>
    </w:p>
    <w:p w14:paraId="2813A006" w14:textId="77777777" w:rsidR="001F11E5" w:rsidRPr="00061906" w:rsidRDefault="001F11E5" w:rsidP="00E23980">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Project number</w:t>
      </w:r>
    </w:p>
    <w:p w14:paraId="13EEC5A6" w14:textId="77777777" w:rsidR="001F11E5" w:rsidRPr="00061906" w:rsidRDefault="001F11E5" w:rsidP="00E23980">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Task number</w:t>
      </w:r>
    </w:p>
    <w:p w14:paraId="4A211F03" w14:textId="77777777" w:rsidR="001F11E5" w:rsidRPr="00061906" w:rsidRDefault="001F11E5" w:rsidP="00E23980">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Award number</w:t>
      </w:r>
    </w:p>
    <w:p w14:paraId="73AF8849" w14:textId="64666F1E" w:rsidR="001F11E5" w:rsidRPr="00061906" w:rsidRDefault="001F11E5" w:rsidP="00E23980">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Expenditure type</w:t>
      </w:r>
    </w:p>
    <w:p w14:paraId="300C3C53" w14:textId="77777777" w:rsidR="001F11E5" w:rsidRPr="00061906" w:rsidRDefault="001F11E5" w:rsidP="00E23980">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Organization</w:t>
      </w:r>
    </w:p>
    <w:p w14:paraId="607313E4" w14:textId="77777777" w:rsidR="00C9069B" w:rsidRPr="00061906" w:rsidRDefault="00C9069B" w:rsidP="00C9069B">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Supplier name</w:t>
      </w:r>
    </w:p>
    <w:p w14:paraId="39CF0691" w14:textId="77777777" w:rsidR="00C9069B" w:rsidRPr="00061906" w:rsidRDefault="00C9069B" w:rsidP="00E23980">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lastRenderedPageBreak/>
        <w:t>PO number (if applicable)</w:t>
      </w:r>
    </w:p>
    <w:p w14:paraId="563BC25D" w14:textId="77777777" w:rsidR="001F11E5" w:rsidRPr="00061906" w:rsidRDefault="001F11E5" w:rsidP="00E23980">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Amount (USD)</w:t>
      </w:r>
    </w:p>
    <w:p w14:paraId="4D9C53E2" w14:textId="77777777" w:rsidR="001F11E5" w:rsidRPr="00061906" w:rsidRDefault="001F11E5" w:rsidP="00E23980">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Justification for accrual</w:t>
      </w:r>
    </w:p>
    <w:p w14:paraId="66CB7E60" w14:textId="11D5D3D6" w:rsidR="00F5706D" w:rsidRPr="00061906" w:rsidRDefault="001F11E5" w:rsidP="00F5706D">
      <w:pPr>
        <w:pStyle w:val="ListParagraph"/>
        <w:numPr>
          <w:ilvl w:val="0"/>
          <w:numId w:val="11"/>
        </w:numPr>
        <w:jc w:val="both"/>
        <w:rPr>
          <w:rFonts w:ascii="Garamond" w:hAnsi="Garamond"/>
          <w:sz w:val="24"/>
          <w:szCs w:val="24"/>
          <w:lang w:val="en-GB"/>
        </w:rPr>
      </w:pPr>
      <w:r w:rsidRPr="00061906">
        <w:rPr>
          <w:rFonts w:ascii="Garamond" w:hAnsi="Garamond"/>
          <w:sz w:val="24"/>
          <w:szCs w:val="24"/>
          <w:lang w:val="en-GB"/>
        </w:rPr>
        <w:t>Remarks (if any)</w:t>
      </w:r>
    </w:p>
    <w:p w14:paraId="318287C6" w14:textId="77777777" w:rsidR="005D769B" w:rsidRPr="00061906" w:rsidRDefault="005D769B" w:rsidP="005D769B">
      <w:pPr>
        <w:rPr>
          <w:lang w:val="en-US"/>
        </w:rPr>
      </w:pPr>
    </w:p>
    <w:p w14:paraId="779F89B9" w14:textId="5240C69E" w:rsidR="00A560D9" w:rsidRPr="00050588" w:rsidRDefault="00A560D9" w:rsidP="002F0377">
      <w:pPr>
        <w:pStyle w:val="ListParagraph"/>
        <w:numPr>
          <w:ilvl w:val="0"/>
          <w:numId w:val="41"/>
        </w:numPr>
        <w:jc w:val="both"/>
        <w:rPr>
          <w:rFonts w:ascii="Garamond" w:hAnsi="Garamond"/>
          <w:sz w:val="24"/>
          <w:szCs w:val="24"/>
        </w:rPr>
      </w:pPr>
      <w:r w:rsidRPr="00050588">
        <w:rPr>
          <w:rFonts w:ascii="Garamond" w:hAnsi="Garamond"/>
          <w:sz w:val="24"/>
          <w:szCs w:val="24"/>
        </w:rPr>
        <w:t>If the exact amount</w:t>
      </w:r>
      <w:r w:rsidR="001F11E5" w:rsidRPr="00050588">
        <w:rPr>
          <w:rFonts w:ascii="Garamond" w:hAnsi="Garamond"/>
          <w:sz w:val="24"/>
          <w:szCs w:val="24"/>
        </w:rPr>
        <w:t xml:space="preserve"> to be accrued</w:t>
      </w:r>
      <w:r w:rsidRPr="00050588">
        <w:rPr>
          <w:rFonts w:ascii="Garamond" w:hAnsi="Garamond"/>
          <w:sz w:val="24"/>
          <w:szCs w:val="24"/>
        </w:rPr>
        <w:t xml:space="preserve"> is not known, an estimate of the amount owing should be made</w:t>
      </w:r>
      <w:r w:rsidR="001F11E5" w:rsidRPr="00050588">
        <w:rPr>
          <w:rFonts w:ascii="Garamond" w:hAnsi="Garamond"/>
          <w:sz w:val="24"/>
          <w:szCs w:val="24"/>
        </w:rPr>
        <w:t>.</w:t>
      </w:r>
      <w:r w:rsidR="00120F79" w:rsidRPr="00050588">
        <w:rPr>
          <w:rFonts w:ascii="Garamond" w:hAnsi="Garamond"/>
          <w:sz w:val="24"/>
          <w:szCs w:val="24"/>
        </w:rPr>
        <w:t xml:space="preserve">  </w:t>
      </w:r>
      <w:r w:rsidR="002F0377">
        <w:rPr>
          <w:rFonts w:ascii="Garamond" w:hAnsi="Garamond"/>
          <w:sz w:val="24"/>
          <w:szCs w:val="24"/>
        </w:rPr>
        <w:t xml:space="preserve">Management Officers and </w:t>
      </w:r>
      <w:r w:rsidR="00120F79" w:rsidRPr="00050588">
        <w:rPr>
          <w:rFonts w:ascii="Garamond" w:hAnsi="Garamond"/>
          <w:sz w:val="24"/>
          <w:szCs w:val="24"/>
        </w:rPr>
        <w:t xml:space="preserve">BFOs </w:t>
      </w:r>
      <w:r w:rsidR="002F0377">
        <w:rPr>
          <w:rFonts w:ascii="Garamond" w:hAnsi="Garamond"/>
          <w:sz w:val="24"/>
          <w:szCs w:val="24"/>
        </w:rPr>
        <w:t xml:space="preserve">must coordinate with </w:t>
      </w:r>
      <w:r w:rsidR="00F5706D" w:rsidRPr="00050588">
        <w:rPr>
          <w:rFonts w:ascii="Garamond" w:hAnsi="Garamond"/>
          <w:sz w:val="24"/>
          <w:szCs w:val="24"/>
        </w:rPr>
        <w:t>BC</w:t>
      </w:r>
      <w:r w:rsidR="00120F79" w:rsidRPr="00050588">
        <w:rPr>
          <w:rFonts w:ascii="Garamond" w:hAnsi="Garamond"/>
          <w:sz w:val="24"/>
          <w:szCs w:val="24"/>
        </w:rPr>
        <w:t xml:space="preserve">s </w:t>
      </w:r>
      <w:r w:rsidR="002F0377">
        <w:rPr>
          <w:rFonts w:ascii="Garamond" w:hAnsi="Garamond"/>
          <w:sz w:val="24"/>
          <w:szCs w:val="24"/>
        </w:rPr>
        <w:t xml:space="preserve">and </w:t>
      </w:r>
      <w:r w:rsidR="00120F79" w:rsidRPr="00050588">
        <w:rPr>
          <w:rFonts w:ascii="Garamond" w:hAnsi="Garamond"/>
          <w:sz w:val="24"/>
          <w:szCs w:val="24"/>
        </w:rPr>
        <w:t>maintain adequate documentation to support their judgement in making the estimates so that any related queries that may be raised can be responded.</w:t>
      </w:r>
      <w:r w:rsidR="003A6AD6">
        <w:rPr>
          <w:rFonts w:ascii="Garamond" w:hAnsi="Garamond"/>
          <w:sz w:val="24"/>
          <w:szCs w:val="24"/>
        </w:rPr>
        <w:t xml:space="preserve">  Justification is mandatory for each item of other accrual in this section.</w:t>
      </w:r>
    </w:p>
    <w:p w14:paraId="0714DA67" w14:textId="77777777" w:rsidR="00D70575" w:rsidRDefault="00D70575" w:rsidP="00D70575">
      <w:pPr>
        <w:jc w:val="both"/>
        <w:rPr>
          <w:color w:val="0000FF"/>
          <w:lang w:val="en-US"/>
        </w:rPr>
      </w:pPr>
    </w:p>
    <w:p w14:paraId="460B654E" w14:textId="77777777" w:rsidR="00D70575" w:rsidRPr="001E07EE" w:rsidRDefault="00D70575" w:rsidP="001E07EE">
      <w:pPr>
        <w:pStyle w:val="ListParagraph"/>
        <w:numPr>
          <w:ilvl w:val="2"/>
          <w:numId w:val="5"/>
        </w:numPr>
        <w:tabs>
          <w:tab w:val="left" w:pos="851"/>
        </w:tabs>
        <w:ind w:left="567" w:hanging="567"/>
        <w:rPr>
          <w:rFonts w:asciiTheme="minorHAnsi" w:hAnsiTheme="minorHAnsi" w:cstheme="minorHAnsi"/>
          <w:b/>
          <w:color w:val="1E7FB8"/>
          <w:sz w:val="24"/>
          <w:szCs w:val="24"/>
        </w:rPr>
      </w:pPr>
      <w:r w:rsidRPr="001E07EE">
        <w:rPr>
          <w:rFonts w:asciiTheme="minorHAnsi" w:hAnsiTheme="minorHAnsi" w:cstheme="minorHAnsi"/>
          <w:b/>
          <w:color w:val="1E7FB8"/>
          <w:sz w:val="24"/>
          <w:szCs w:val="24"/>
        </w:rPr>
        <w:t>Adjustments to recorded expenses</w:t>
      </w:r>
    </w:p>
    <w:p w14:paraId="5052F585" w14:textId="77777777" w:rsidR="00D70575" w:rsidRDefault="00D70575" w:rsidP="00D70575">
      <w:pPr>
        <w:jc w:val="both"/>
        <w:rPr>
          <w:color w:val="0000FF"/>
          <w:lang w:val="en-US"/>
        </w:rPr>
      </w:pPr>
    </w:p>
    <w:p w14:paraId="52BA8B36" w14:textId="7B272CCF" w:rsidR="008E1BF4" w:rsidRDefault="00D70575" w:rsidP="00992CEA">
      <w:pPr>
        <w:pStyle w:val="ListParagraph"/>
        <w:numPr>
          <w:ilvl w:val="0"/>
          <w:numId w:val="42"/>
        </w:numPr>
        <w:jc w:val="both"/>
        <w:rPr>
          <w:rFonts w:ascii="Garamond" w:hAnsi="Garamond"/>
          <w:color w:val="000000" w:themeColor="text1"/>
          <w:sz w:val="24"/>
          <w:szCs w:val="24"/>
        </w:rPr>
      </w:pPr>
      <w:r w:rsidRPr="00050588">
        <w:rPr>
          <w:rFonts w:ascii="Garamond" w:hAnsi="Garamond"/>
          <w:color w:val="000000" w:themeColor="text1"/>
          <w:sz w:val="24"/>
          <w:szCs w:val="24"/>
        </w:rPr>
        <w:t xml:space="preserve">Certain contract types </w:t>
      </w:r>
      <w:r w:rsidR="00992CEA">
        <w:rPr>
          <w:rFonts w:ascii="Garamond" w:hAnsi="Garamond"/>
          <w:color w:val="000000" w:themeColor="text1"/>
          <w:sz w:val="24"/>
          <w:szCs w:val="24"/>
        </w:rPr>
        <w:t xml:space="preserve">in GSM </w:t>
      </w:r>
      <w:r w:rsidRPr="00050588">
        <w:rPr>
          <w:rFonts w:ascii="Garamond" w:hAnsi="Garamond"/>
          <w:color w:val="000000" w:themeColor="text1"/>
          <w:sz w:val="24"/>
          <w:szCs w:val="24"/>
        </w:rPr>
        <w:t>(APW</w:t>
      </w:r>
      <w:r w:rsidR="00992CEA">
        <w:rPr>
          <w:rFonts w:ascii="Garamond" w:hAnsi="Garamond"/>
          <w:color w:val="000000" w:themeColor="text1"/>
          <w:sz w:val="24"/>
          <w:szCs w:val="24"/>
        </w:rPr>
        <w:t xml:space="preserve">, Consultants, </w:t>
      </w:r>
      <w:r w:rsidR="00352CDB" w:rsidRPr="00050588">
        <w:rPr>
          <w:rFonts w:ascii="Garamond" w:hAnsi="Garamond"/>
          <w:color w:val="000000" w:themeColor="text1"/>
          <w:sz w:val="24"/>
          <w:szCs w:val="24"/>
        </w:rPr>
        <w:t xml:space="preserve">Non-grant </w:t>
      </w:r>
      <w:r w:rsidRPr="00050588">
        <w:rPr>
          <w:rFonts w:ascii="Garamond" w:hAnsi="Garamond"/>
          <w:color w:val="000000" w:themeColor="text1"/>
          <w:sz w:val="24"/>
          <w:szCs w:val="24"/>
        </w:rPr>
        <w:t>LOA</w:t>
      </w:r>
      <w:r w:rsidR="00352CDB" w:rsidRPr="00050588">
        <w:rPr>
          <w:rFonts w:ascii="Garamond" w:hAnsi="Garamond"/>
          <w:color w:val="000000" w:themeColor="text1"/>
          <w:sz w:val="24"/>
          <w:szCs w:val="24"/>
        </w:rPr>
        <w:t>)</w:t>
      </w:r>
      <w:r w:rsidRPr="00050588">
        <w:rPr>
          <w:rFonts w:ascii="Garamond" w:hAnsi="Garamond"/>
          <w:color w:val="000000" w:themeColor="text1"/>
          <w:sz w:val="24"/>
          <w:szCs w:val="24"/>
        </w:rPr>
        <w:t xml:space="preserve"> have deliverables</w:t>
      </w:r>
      <w:r w:rsidR="00992CEA">
        <w:rPr>
          <w:rFonts w:ascii="Garamond" w:hAnsi="Garamond"/>
          <w:color w:val="000000" w:themeColor="text1"/>
          <w:sz w:val="24"/>
          <w:szCs w:val="24"/>
        </w:rPr>
        <w:t xml:space="preserve"> stated as ‘receipt of signed contract’, ‘upon receipt of countersigned contract’, or a variation of these.</w:t>
      </w:r>
      <w:r w:rsidR="00E327B5" w:rsidRPr="00050588">
        <w:rPr>
          <w:rFonts w:ascii="Garamond" w:hAnsi="Garamond"/>
          <w:color w:val="000000" w:themeColor="text1"/>
          <w:sz w:val="24"/>
          <w:szCs w:val="24"/>
        </w:rPr>
        <w:t xml:space="preserve">  E</w:t>
      </w:r>
      <w:r w:rsidRPr="00050588">
        <w:rPr>
          <w:rFonts w:ascii="Garamond" w:hAnsi="Garamond"/>
          <w:color w:val="000000" w:themeColor="text1"/>
          <w:sz w:val="24"/>
          <w:szCs w:val="24"/>
        </w:rPr>
        <w:t xml:space="preserve">xpenditures are recorded and payments are automatically triggered upon receipt of </w:t>
      </w:r>
      <w:r w:rsidR="00E327B5" w:rsidRPr="00050588">
        <w:rPr>
          <w:rFonts w:ascii="Garamond" w:hAnsi="Garamond"/>
          <w:color w:val="000000" w:themeColor="text1"/>
          <w:sz w:val="24"/>
          <w:szCs w:val="24"/>
        </w:rPr>
        <w:t xml:space="preserve">such </w:t>
      </w:r>
      <w:r w:rsidRPr="00050588">
        <w:rPr>
          <w:rFonts w:ascii="Garamond" w:hAnsi="Garamond"/>
          <w:color w:val="000000" w:themeColor="text1"/>
          <w:sz w:val="24"/>
          <w:szCs w:val="24"/>
        </w:rPr>
        <w:t>signed contracts</w:t>
      </w:r>
      <w:r w:rsidR="00E327B5" w:rsidRPr="00050588">
        <w:rPr>
          <w:rFonts w:ascii="Garamond" w:hAnsi="Garamond"/>
          <w:color w:val="000000" w:themeColor="text1"/>
          <w:sz w:val="24"/>
          <w:szCs w:val="24"/>
        </w:rPr>
        <w:t xml:space="preserve"> in GSM</w:t>
      </w:r>
      <w:r w:rsidRPr="00050588">
        <w:rPr>
          <w:rFonts w:ascii="Garamond" w:hAnsi="Garamond"/>
          <w:color w:val="000000" w:themeColor="text1"/>
          <w:sz w:val="24"/>
          <w:szCs w:val="24"/>
        </w:rPr>
        <w:t xml:space="preserve">.  As per WHO Financial Regulations and Financial Rules, expenses reported in the financial statements must be recognized based on receipt of actual goods or services rather than at the point of mere receipt of signed contracts.  </w:t>
      </w:r>
      <w:r w:rsidR="00115AE0" w:rsidRPr="00050588">
        <w:rPr>
          <w:rFonts w:ascii="Garamond" w:hAnsi="Garamond"/>
          <w:color w:val="000000" w:themeColor="text1"/>
          <w:sz w:val="24"/>
          <w:szCs w:val="24"/>
        </w:rPr>
        <w:t xml:space="preserve">It is </w:t>
      </w:r>
      <w:r w:rsidR="00E327B5" w:rsidRPr="00050588">
        <w:rPr>
          <w:rFonts w:ascii="Garamond" w:hAnsi="Garamond"/>
          <w:color w:val="000000" w:themeColor="text1"/>
          <w:sz w:val="24"/>
          <w:szCs w:val="24"/>
        </w:rPr>
        <w:t xml:space="preserve">probable </w:t>
      </w:r>
      <w:r w:rsidR="00115AE0" w:rsidRPr="00050588">
        <w:rPr>
          <w:rFonts w:ascii="Garamond" w:hAnsi="Garamond"/>
          <w:color w:val="000000" w:themeColor="text1"/>
          <w:sz w:val="24"/>
          <w:szCs w:val="24"/>
        </w:rPr>
        <w:t xml:space="preserve">for some of these receipts </w:t>
      </w:r>
      <w:r w:rsidR="00E327B5" w:rsidRPr="00050588">
        <w:rPr>
          <w:rFonts w:ascii="Garamond" w:hAnsi="Garamond"/>
          <w:color w:val="000000" w:themeColor="text1"/>
          <w:sz w:val="24"/>
          <w:szCs w:val="24"/>
        </w:rPr>
        <w:t xml:space="preserve">that the actual goods/services </w:t>
      </w:r>
      <w:r w:rsidR="00115AE0" w:rsidRPr="00050588">
        <w:rPr>
          <w:rFonts w:ascii="Garamond" w:hAnsi="Garamond"/>
          <w:color w:val="000000" w:themeColor="text1"/>
          <w:sz w:val="24"/>
          <w:szCs w:val="24"/>
        </w:rPr>
        <w:t xml:space="preserve">are not </w:t>
      </w:r>
      <w:r w:rsidR="00E327B5" w:rsidRPr="00050588">
        <w:rPr>
          <w:rFonts w:ascii="Garamond" w:hAnsi="Garamond"/>
          <w:color w:val="000000" w:themeColor="text1"/>
          <w:sz w:val="24"/>
          <w:szCs w:val="24"/>
        </w:rPr>
        <w:t xml:space="preserve">received or </w:t>
      </w:r>
      <w:r w:rsidR="00115AE0" w:rsidRPr="00050588">
        <w:rPr>
          <w:rFonts w:ascii="Garamond" w:hAnsi="Garamond"/>
          <w:color w:val="000000" w:themeColor="text1"/>
          <w:sz w:val="24"/>
          <w:szCs w:val="24"/>
        </w:rPr>
        <w:t xml:space="preserve">relevant </w:t>
      </w:r>
      <w:r w:rsidR="00E327B5" w:rsidRPr="00050588">
        <w:rPr>
          <w:rFonts w:ascii="Garamond" w:hAnsi="Garamond"/>
          <w:color w:val="000000" w:themeColor="text1"/>
          <w:sz w:val="24"/>
          <w:szCs w:val="24"/>
        </w:rPr>
        <w:t>work</w:t>
      </w:r>
      <w:r w:rsidR="00115AE0" w:rsidRPr="00050588">
        <w:rPr>
          <w:rFonts w:ascii="Garamond" w:hAnsi="Garamond"/>
          <w:color w:val="000000" w:themeColor="text1"/>
          <w:sz w:val="24"/>
          <w:szCs w:val="24"/>
        </w:rPr>
        <w:t>s are not</w:t>
      </w:r>
      <w:r w:rsidR="00E327B5" w:rsidRPr="00050588">
        <w:rPr>
          <w:rFonts w:ascii="Garamond" w:hAnsi="Garamond"/>
          <w:color w:val="000000" w:themeColor="text1"/>
          <w:sz w:val="24"/>
          <w:szCs w:val="24"/>
        </w:rPr>
        <w:t xml:space="preserve"> initiated at </w:t>
      </w:r>
      <w:r w:rsidR="00115AE0" w:rsidRPr="00050588">
        <w:rPr>
          <w:rFonts w:ascii="Garamond" w:hAnsi="Garamond"/>
          <w:color w:val="000000" w:themeColor="text1"/>
          <w:sz w:val="24"/>
          <w:szCs w:val="24"/>
        </w:rPr>
        <w:t>year end</w:t>
      </w:r>
      <w:r w:rsidR="001835EC">
        <w:rPr>
          <w:rFonts w:ascii="Garamond" w:hAnsi="Garamond"/>
          <w:color w:val="000000" w:themeColor="text1"/>
          <w:sz w:val="24"/>
          <w:szCs w:val="24"/>
        </w:rPr>
        <w:t>,</w:t>
      </w:r>
      <w:r w:rsidR="00E327B5" w:rsidRPr="00050588">
        <w:rPr>
          <w:rFonts w:ascii="Garamond" w:hAnsi="Garamond"/>
          <w:color w:val="000000" w:themeColor="text1"/>
          <w:sz w:val="24"/>
          <w:szCs w:val="24"/>
        </w:rPr>
        <w:t xml:space="preserve"> although payments </w:t>
      </w:r>
      <w:r w:rsidR="00115AE0" w:rsidRPr="00050588">
        <w:rPr>
          <w:rFonts w:ascii="Garamond" w:hAnsi="Garamond"/>
          <w:color w:val="000000" w:themeColor="text1"/>
          <w:sz w:val="24"/>
          <w:szCs w:val="24"/>
        </w:rPr>
        <w:t>are</w:t>
      </w:r>
      <w:r w:rsidR="00E327B5" w:rsidRPr="00050588">
        <w:rPr>
          <w:rFonts w:ascii="Garamond" w:hAnsi="Garamond"/>
          <w:color w:val="000000" w:themeColor="text1"/>
          <w:sz w:val="24"/>
          <w:szCs w:val="24"/>
        </w:rPr>
        <w:t xml:space="preserve"> already </w:t>
      </w:r>
      <w:r w:rsidR="00115AE0" w:rsidRPr="00050588">
        <w:rPr>
          <w:rFonts w:ascii="Garamond" w:hAnsi="Garamond"/>
          <w:color w:val="000000" w:themeColor="text1"/>
          <w:sz w:val="24"/>
          <w:szCs w:val="24"/>
        </w:rPr>
        <w:t>effected</w:t>
      </w:r>
      <w:r w:rsidR="00E327B5" w:rsidRPr="00050588">
        <w:rPr>
          <w:rFonts w:ascii="Garamond" w:hAnsi="Garamond"/>
          <w:color w:val="000000" w:themeColor="text1"/>
          <w:sz w:val="24"/>
          <w:szCs w:val="24"/>
        </w:rPr>
        <w:t xml:space="preserve">. </w:t>
      </w:r>
      <w:r w:rsidR="008E1BF4" w:rsidRPr="00050588">
        <w:rPr>
          <w:rFonts w:ascii="Garamond" w:hAnsi="Garamond"/>
          <w:color w:val="000000" w:themeColor="text1"/>
          <w:sz w:val="24"/>
          <w:szCs w:val="24"/>
        </w:rPr>
        <w:t xml:space="preserve">Therefore, </w:t>
      </w:r>
      <w:r w:rsidR="001835EC">
        <w:rPr>
          <w:rFonts w:ascii="Garamond" w:hAnsi="Garamond"/>
          <w:color w:val="000000" w:themeColor="text1"/>
          <w:sz w:val="24"/>
          <w:szCs w:val="24"/>
        </w:rPr>
        <w:t xml:space="preserve">in such situations, </w:t>
      </w:r>
      <w:r w:rsidR="008E1BF4" w:rsidRPr="00050588">
        <w:rPr>
          <w:rFonts w:ascii="Garamond" w:hAnsi="Garamond"/>
          <w:color w:val="000000" w:themeColor="text1"/>
          <w:sz w:val="24"/>
          <w:szCs w:val="24"/>
        </w:rPr>
        <w:t xml:space="preserve">adjustments should be made </w:t>
      </w:r>
      <w:r w:rsidR="0009100D" w:rsidRPr="00050588">
        <w:rPr>
          <w:rFonts w:ascii="Garamond" w:hAnsi="Garamond"/>
          <w:color w:val="000000" w:themeColor="text1"/>
          <w:sz w:val="24"/>
          <w:szCs w:val="24"/>
        </w:rPr>
        <w:t>as follows</w:t>
      </w:r>
      <w:r w:rsidR="008E1BF4" w:rsidRPr="00050588">
        <w:rPr>
          <w:rFonts w:ascii="Garamond" w:hAnsi="Garamond"/>
          <w:color w:val="000000" w:themeColor="text1"/>
          <w:sz w:val="24"/>
          <w:szCs w:val="24"/>
        </w:rPr>
        <w:t>:</w:t>
      </w:r>
    </w:p>
    <w:p w14:paraId="3A805A77" w14:textId="77777777" w:rsidR="00B970B5" w:rsidRPr="00050588" w:rsidRDefault="00B970B5" w:rsidP="00B970B5">
      <w:pPr>
        <w:pStyle w:val="ListParagraph"/>
        <w:jc w:val="both"/>
        <w:rPr>
          <w:rFonts w:ascii="Garamond" w:hAnsi="Garamond"/>
          <w:color w:val="000000" w:themeColor="text1"/>
          <w:sz w:val="24"/>
          <w:szCs w:val="24"/>
        </w:rPr>
      </w:pPr>
    </w:p>
    <w:p w14:paraId="7DCEFEAF" w14:textId="2D8C50AB" w:rsidR="00F5459F" w:rsidRPr="006A7691" w:rsidRDefault="00F5459F" w:rsidP="001835EC">
      <w:pPr>
        <w:pStyle w:val="ListParagraph"/>
        <w:numPr>
          <w:ilvl w:val="0"/>
          <w:numId w:val="31"/>
        </w:numPr>
        <w:jc w:val="both"/>
        <w:rPr>
          <w:rFonts w:ascii="Garamond" w:hAnsi="Garamond"/>
          <w:color w:val="000000" w:themeColor="text1"/>
          <w:sz w:val="24"/>
          <w:szCs w:val="24"/>
        </w:rPr>
      </w:pPr>
      <w:r w:rsidRPr="006A7691">
        <w:rPr>
          <w:rFonts w:ascii="Garamond" w:hAnsi="Garamond"/>
          <w:color w:val="000000" w:themeColor="text1"/>
          <w:sz w:val="24"/>
          <w:szCs w:val="24"/>
        </w:rPr>
        <w:t>If payments have already been made, the expenses recorded should be reversed and related payments should be reclassifie</w:t>
      </w:r>
      <w:r w:rsidR="001835EC">
        <w:rPr>
          <w:rFonts w:ascii="Garamond" w:hAnsi="Garamond"/>
          <w:color w:val="000000" w:themeColor="text1"/>
          <w:sz w:val="24"/>
          <w:szCs w:val="24"/>
        </w:rPr>
        <w:t>d</w:t>
      </w:r>
      <w:r w:rsidRPr="006A7691">
        <w:rPr>
          <w:rFonts w:ascii="Garamond" w:hAnsi="Garamond"/>
          <w:color w:val="000000" w:themeColor="text1"/>
          <w:sz w:val="24"/>
          <w:szCs w:val="24"/>
        </w:rPr>
        <w:t xml:space="preserve"> as advance payments (prepayments);</w:t>
      </w:r>
    </w:p>
    <w:p w14:paraId="39E8D712" w14:textId="6F574D78" w:rsidR="00D70575" w:rsidRPr="006A7691" w:rsidRDefault="00F5459F" w:rsidP="00F5459F">
      <w:pPr>
        <w:pStyle w:val="ListParagraph"/>
        <w:numPr>
          <w:ilvl w:val="0"/>
          <w:numId w:val="31"/>
        </w:numPr>
        <w:jc w:val="both"/>
        <w:rPr>
          <w:rFonts w:ascii="Garamond" w:hAnsi="Garamond"/>
          <w:color w:val="000000" w:themeColor="text1"/>
          <w:sz w:val="24"/>
          <w:szCs w:val="24"/>
        </w:rPr>
      </w:pPr>
      <w:r w:rsidRPr="006A7691">
        <w:rPr>
          <w:rFonts w:ascii="Garamond" w:hAnsi="Garamond"/>
          <w:color w:val="000000" w:themeColor="text1"/>
          <w:sz w:val="24"/>
          <w:szCs w:val="24"/>
        </w:rPr>
        <w:t>If expenses have been recorded and payments are yet to be effected, the expenses and the corresponding supplier liability should be reversed</w:t>
      </w:r>
      <w:r w:rsidR="00D70575" w:rsidRPr="006A7691">
        <w:rPr>
          <w:rFonts w:ascii="Garamond" w:hAnsi="Garamond"/>
          <w:color w:val="000000" w:themeColor="text1"/>
          <w:sz w:val="24"/>
          <w:szCs w:val="24"/>
        </w:rPr>
        <w:t xml:space="preserve">.  </w:t>
      </w:r>
    </w:p>
    <w:p w14:paraId="3E737EE6" w14:textId="77777777" w:rsidR="00A560D9" w:rsidRPr="006A7691" w:rsidRDefault="00A560D9" w:rsidP="00A560D9">
      <w:pPr>
        <w:pStyle w:val="ListParagraph"/>
        <w:tabs>
          <w:tab w:val="left" w:pos="851"/>
        </w:tabs>
        <w:ind w:left="1224"/>
        <w:rPr>
          <w:rFonts w:asciiTheme="minorHAnsi" w:hAnsiTheme="minorHAnsi" w:cstheme="minorHAnsi"/>
          <w:b/>
          <w:color w:val="000000" w:themeColor="text1"/>
          <w:sz w:val="24"/>
          <w:szCs w:val="24"/>
        </w:rPr>
      </w:pPr>
    </w:p>
    <w:p w14:paraId="5E0E95A1" w14:textId="6797D2F0" w:rsidR="00BA19B8" w:rsidRPr="00050588" w:rsidRDefault="00BA19B8" w:rsidP="001835EC">
      <w:pPr>
        <w:pStyle w:val="ListParagraph"/>
        <w:numPr>
          <w:ilvl w:val="0"/>
          <w:numId w:val="42"/>
        </w:numPr>
        <w:jc w:val="both"/>
        <w:rPr>
          <w:rFonts w:ascii="Garamond" w:hAnsi="Garamond"/>
          <w:color w:val="000000" w:themeColor="text1"/>
          <w:sz w:val="24"/>
          <w:szCs w:val="24"/>
        </w:rPr>
      </w:pPr>
      <w:r w:rsidRPr="00050588">
        <w:rPr>
          <w:rFonts w:ascii="Garamond" w:hAnsi="Garamond"/>
          <w:color w:val="000000" w:themeColor="text1"/>
          <w:sz w:val="24"/>
          <w:szCs w:val="24"/>
        </w:rPr>
        <w:t xml:space="preserve">As part of the year-end accruals process, GFI shall extract lists of expenditures against Countersigned Contracts based on applicable thresholds </w:t>
      </w:r>
      <w:r w:rsidR="0034393A" w:rsidRPr="00050588">
        <w:rPr>
          <w:rFonts w:ascii="Garamond" w:hAnsi="Garamond"/>
          <w:color w:val="000000" w:themeColor="text1"/>
          <w:sz w:val="24"/>
          <w:szCs w:val="24"/>
        </w:rPr>
        <w:t xml:space="preserve">stated in section 1.2.4 below </w:t>
      </w:r>
      <w:r w:rsidRPr="00050588">
        <w:rPr>
          <w:rFonts w:ascii="Garamond" w:hAnsi="Garamond"/>
          <w:color w:val="000000" w:themeColor="text1"/>
          <w:sz w:val="24"/>
          <w:szCs w:val="24"/>
        </w:rPr>
        <w:t xml:space="preserve">and sends to </w:t>
      </w:r>
      <w:r w:rsidR="002F0377">
        <w:rPr>
          <w:rFonts w:ascii="Garamond" w:hAnsi="Garamond"/>
          <w:color w:val="000000" w:themeColor="text1"/>
          <w:sz w:val="24"/>
          <w:szCs w:val="24"/>
        </w:rPr>
        <w:t xml:space="preserve">Management Officers of HQ Clusters and </w:t>
      </w:r>
      <w:r w:rsidRPr="00050588">
        <w:rPr>
          <w:rFonts w:ascii="Garamond" w:hAnsi="Garamond"/>
          <w:color w:val="000000" w:themeColor="text1"/>
          <w:sz w:val="24"/>
          <w:szCs w:val="24"/>
        </w:rPr>
        <w:t xml:space="preserve">BFOs </w:t>
      </w:r>
      <w:r w:rsidR="002F0377">
        <w:rPr>
          <w:rFonts w:ascii="Garamond" w:hAnsi="Garamond"/>
          <w:color w:val="000000" w:themeColor="text1"/>
          <w:sz w:val="24"/>
          <w:szCs w:val="24"/>
        </w:rPr>
        <w:t xml:space="preserve">who must coordinate with BCs to </w:t>
      </w:r>
      <w:r w:rsidRPr="00050588">
        <w:rPr>
          <w:rFonts w:ascii="Garamond" w:hAnsi="Garamond"/>
          <w:color w:val="000000" w:themeColor="text1"/>
          <w:sz w:val="24"/>
          <w:szCs w:val="24"/>
        </w:rPr>
        <w:t xml:space="preserve"> review and confirm</w:t>
      </w:r>
      <w:r w:rsidR="004A111A" w:rsidRPr="00050588">
        <w:rPr>
          <w:rFonts w:ascii="Garamond" w:hAnsi="Garamond"/>
          <w:color w:val="000000" w:themeColor="text1"/>
          <w:sz w:val="24"/>
          <w:szCs w:val="24"/>
        </w:rPr>
        <w:t xml:space="preserve"> reclassification to prepayment or reversal.</w:t>
      </w:r>
      <w:r w:rsidR="00181AB4" w:rsidRPr="00050588">
        <w:rPr>
          <w:rFonts w:ascii="Garamond" w:hAnsi="Garamond"/>
          <w:color w:val="000000" w:themeColor="text1"/>
          <w:sz w:val="24"/>
          <w:szCs w:val="24"/>
        </w:rPr>
        <w:t xml:space="preserve"> While it is mandatory for </w:t>
      </w:r>
      <w:r w:rsidR="002F0377">
        <w:rPr>
          <w:rFonts w:ascii="Garamond" w:hAnsi="Garamond"/>
          <w:color w:val="000000" w:themeColor="text1"/>
          <w:sz w:val="24"/>
          <w:szCs w:val="24"/>
        </w:rPr>
        <w:t xml:space="preserve">Management Officers and </w:t>
      </w:r>
      <w:r w:rsidR="00181AB4" w:rsidRPr="00050588">
        <w:rPr>
          <w:rFonts w:ascii="Garamond" w:hAnsi="Garamond"/>
          <w:color w:val="000000" w:themeColor="text1"/>
          <w:sz w:val="24"/>
          <w:szCs w:val="24"/>
        </w:rPr>
        <w:t xml:space="preserve">BFOs </w:t>
      </w:r>
      <w:r w:rsidR="002F0377">
        <w:rPr>
          <w:rFonts w:ascii="Garamond" w:hAnsi="Garamond"/>
          <w:color w:val="000000" w:themeColor="text1"/>
          <w:sz w:val="24"/>
          <w:szCs w:val="24"/>
        </w:rPr>
        <w:t xml:space="preserve">to see to it that </w:t>
      </w:r>
      <w:r w:rsidR="00181AB4" w:rsidRPr="00050588">
        <w:rPr>
          <w:rFonts w:ascii="Garamond" w:hAnsi="Garamond"/>
          <w:color w:val="000000" w:themeColor="text1"/>
          <w:sz w:val="24"/>
          <w:szCs w:val="24"/>
        </w:rPr>
        <w:t xml:space="preserve">BCs review the entire list, they shall </w:t>
      </w:r>
      <w:r w:rsidR="002F0377">
        <w:rPr>
          <w:rFonts w:ascii="Garamond" w:hAnsi="Garamond"/>
          <w:color w:val="000000" w:themeColor="text1"/>
          <w:sz w:val="24"/>
          <w:szCs w:val="24"/>
        </w:rPr>
        <w:t xml:space="preserve">ensure that </w:t>
      </w:r>
      <w:r w:rsidR="00181AB4" w:rsidRPr="00050588">
        <w:rPr>
          <w:rFonts w:ascii="Garamond" w:hAnsi="Garamond"/>
          <w:color w:val="000000" w:themeColor="text1"/>
          <w:sz w:val="24"/>
          <w:szCs w:val="24"/>
        </w:rPr>
        <w:t xml:space="preserve">particular attention </w:t>
      </w:r>
      <w:r w:rsidR="002F0377">
        <w:rPr>
          <w:rFonts w:ascii="Garamond" w:hAnsi="Garamond"/>
          <w:color w:val="000000" w:themeColor="text1"/>
          <w:sz w:val="24"/>
          <w:szCs w:val="24"/>
        </w:rPr>
        <w:t xml:space="preserve">is given </w:t>
      </w:r>
      <w:r w:rsidR="00181AB4" w:rsidRPr="00050588">
        <w:rPr>
          <w:rFonts w:ascii="Garamond" w:hAnsi="Garamond"/>
          <w:color w:val="000000" w:themeColor="text1"/>
          <w:sz w:val="24"/>
          <w:szCs w:val="24"/>
        </w:rPr>
        <w:t xml:space="preserve">to </w:t>
      </w:r>
      <w:r w:rsidR="00F400D2" w:rsidRPr="00050588">
        <w:rPr>
          <w:rFonts w:ascii="Garamond" w:hAnsi="Garamond"/>
          <w:color w:val="000000" w:themeColor="text1"/>
          <w:sz w:val="24"/>
          <w:szCs w:val="24"/>
        </w:rPr>
        <w:t>items linked to POs with delivery dates beyond the year-end.</w:t>
      </w:r>
    </w:p>
    <w:p w14:paraId="0EF9AF52" w14:textId="77777777" w:rsidR="004B3B35" w:rsidRPr="00050588" w:rsidRDefault="004B3B35" w:rsidP="004A111A">
      <w:pPr>
        <w:jc w:val="both"/>
        <w:rPr>
          <w:color w:val="000000" w:themeColor="text1"/>
          <w:lang w:val="en-US"/>
        </w:rPr>
      </w:pPr>
    </w:p>
    <w:p w14:paraId="0E062A91" w14:textId="46841D6D" w:rsidR="008947B4" w:rsidRDefault="004B3B35" w:rsidP="001835EC">
      <w:pPr>
        <w:pStyle w:val="ListParagraph"/>
        <w:numPr>
          <w:ilvl w:val="0"/>
          <w:numId w:val="42"/>
        </w:numPr>
        <w:jc w:val="both"/>
        <w:rPr>
          <w:rFonts w:ascii="Garamond" w:hAnsi="Garamond"/>
          <w:color w:val="000000" w:themeColor="text1"/>
          <w:sz w:val="24"/>
          <w:szCs w:val="24"/>
        </w:rPr>
      </w:pPr>
      <w:r w:rsidRPr="002F0377">
        <w:rPr>
          <w:rFonts w:ascii="Garamond" w:hAnsi="Garamond"/>
          <w:color w:val="000000" w:themeColor="text1"/>
          <w:sz w:val="24"/>
          <w:szCs w:val="24"/>
        </w:rPr>
        <w:t xml:space="preserve">The above </w:t>
      </w:r>
      <w:r w:rsidR="00352CDB" w:rsidRPr="002F0377">
        <w:rPr>
          <w:rFonts w:ascii="Garamond" w:hAnsi="Garamond"/>
          <w:color w:val="000000" w:themeColor="text1"/>
          <w:sz w:val="24"/>
          <w:szCs w:val="24"/>
        </w:rPr>
        <w:t xml:space="preserve">adjustment process </w:t>
      </w:r>
      <w:r w:rsidRPr="002F0377">
        <w:rPr>
          <w:rFonts w:ascii="Garamond" w:hAnsi="Garamond"/>
          <w:color w:val="000000" w:themeColor="text1"/>
          <w:sz w:val="24"/>
          <w:szCs w:val="24"/>
        </w:rPr>
        <w:t xml:space="preserve">does not apply to </w:t>
      </w:r>
      <w:r w:rsidR="00352CDB" w:rsidRPr="002F0377">
        <w:rPr>
          <w:rFonts w:ascii="Garamond" w:hAnsi="Garamond"/>
          <w:color w:val="000000" w:themeColor="text1"/>
          <w:sz w:val="24"/>
          <w:szCs w:val="24"/>
        </w:rPr>
        <w:t>the following type of contracts, although they may also involve payments upon receipt of Countersigned Contracts.</w:t>
      </w:r>
      <w:r w:rsidRPr="002F0377">
        <w:rPr>
          <w:rFonts w:ascii="Garamond" w:hAnsi="Garamond"/>
          <w:color w:val="000000" w:themeColor="text1"/>
          <w:sz w:val="24"/>
          <w:szCs w:val="24"/>
        </w:rPr>
        <w:t xml:space="preserve"> </w:t>
      </w:r>
      <w:r w:rsidR="002D1E73" w:rsidRPr="002F0377">
        <w:rPr>
          <w:rFonts w:ascii="Garamond" w:hAnsi="Garamond"/>
          <w:color w:val="000000" w:themeColor="text1"/>
          <w:sz w:val="24"/>
          <w:szCs w:val="24"/>
        </w:rPr>
        <w:t xml:space="preserve"> This is because</w:t>
      </w:r>
      <w:r w:rsidR="002F0377" w:rsidRPr="002F0377">
        <w:rPr>
          <w:rFonts w:ascii="Garamond" w:hAnsi="Garamond"/>
          <w:color w:val="000000" w:themeColor="text1"/>
          <w:sz w:val="24"/>
          <w:szCs w:val="24"/>
        </w:rPr>
        <w:t xml:space="preserve">, such contracts are used as funding mechanism for WHO Grants and delivery is considered to have </w:t>
      </w:r>
      <w:r w:rsidR="002F0377" w:rsidRPr="002F0377">
        <w:rPr>
          <w:rFonts w:ascii="Garamond" w:hAnsi="Garamond"/>
          <w:color w:val="000000" w:themeColor="text1"/>
          <w:sz w:val="24"/>
          <w:szCs w:val="24"/>
        </w:rPr>
        <w:lastRenderedPageBreak/>
        <w:t>taken place at the point of contract finalization.  Payments made under such contracts are charged to expenditure immediately and are not considered prepayments</w:t>
      </w:r>
      <w:r w:rsidR="008947B4">
        <w:rPr>
          <w:rFonts w:ascii="Garamond" w:hAnsi="Garamond"/>
          <w:color w:val="000000" w:themeColor="text1"/>
          <w:sz w:val="24"/>
          <w:szCs w:val="24"/>
        </w:rPr>
        <w:t>.</w:t>
      </w:r>
    </w:p>
    <w:p w14:paraId="6647B352" w14:textId="77777777" w:rsidR="00352CDB" w:rsidRPr="002F0377" w:rsidRDefault="00352CDB" w:rsidP="002F0377">
      <w:pPr>
        <w:pStyle w:val="ListParagraph"/>
        <w:numPr>
          <w:ilvl w:val="0"/>
          <w:numId w:val="33"/>
        </w:numPr>
        <w:jc w:val="both"/>
        <w:rPr>
          <w:rFonts w:ascii="Garamond" w:hAnsi="Garamond" w:cstheme="majorBidi"/>
          <w:color w:val="000000" w:themeColor="text1"/>
          <w:sz w:val="24"/>
          <w:szCs w:val="24"/>
        </w:rPr>
      </w:pPr>
      <w:r w:rsidRPr="002F0377">
        <w:rPr>
          <w:rFonts w:ascii="Garamond" w:hAnsi="Garamond" w:cstheme="majorBidi"/>
          <w:color w:val="000000" w:themeColor="text1"/>
          <w:sz w:val="24"/>
          <w:szCs w:val="24"/>
        </w:rPr>
        <w:t>Direct Financial Cooperation (DFS)</w:t>
      </w:r>
    </w:p>
    <w:p w14:paraId="7E8E333C" w14:textId="14E97C8D" w:rsidR="00352CDB" w:rsidRPr="0034393A" w:rsidRDefault="00352CDB" w:rsidP="00352CDB">
      <w:pPr>
        <w:pStyle w:val="ListParagraph"/>
        <w:numPr>
          <w:ilvl w:val="0"/>
          <w:numId w:val="33"/>
        </w:numPr>
        <w:jc w:val="both"/>
        <w:rPr>
          <w:rFonts w:ascii="Garamond" w:hAnsi="Garamond" w:cstheme="majorBidi"/>
          <w:color w:val="000000" w:themeColor="text1"/>
          <w:sz w:val="24"/>
          <w:szCs w:val="24"/>
        </w:rPr>
      </w:pPr>
      <w:r w:rsidRPr="0034393A">
        <w:rPr>
          <w:rFonts w:ascii="Garamond" w:hAnsi="Garamond" w:cstheme="majorBidi"/>
          <w:color w:val="000000" w:themeColor="text1"/>
          <w:sz w:val="24"/>
          <w:szCs w:val="24"/>
        </w:rPr>
        <w:t>Letter of Agreement (LOA) for Grants</w:t>
      </w:r>
    </w:p>
    <w:p w14:paraId="6E9A1154" w14:textId="39ED2FCD" w:rsidR="00352CDB" w:rsidRDefault="00352CDB" w:rsidP="00352CDB">
      <w:pPr>
        <w:pStyle w:val="ListParagraph"/>
        <w:numPr>
          <w:ilvl w:val="0"/>
          <w:numId w:val="33"/>
        </w:numPr>
        <w:jc w:val="both"/>
        <w:rPr>
          <w:rFonts w:ascii="Garamond" w:hAnsi="Garamond" w:cstheme="majorBidi"/>
          <w:color w:val="000000" w:themeColor="text1"/>
          <w:sz w:val="24"/>
          <w:szCs w:val="24"/>
        </w:rPr>
      </w:pPr>
      <w:r w:rsidRPr="0034393A">
        <w:rPr>
          <w:rFonts w:ascii="Garamond" w:hAnsi="Garamond" w:cstheme="majorBidi"/>
          <w:color w:val="000000" w:themeColor="text1"/>
          <w:sz w:val="24"/>
          <w:szCs w:val="24"/>
        </w:rPr>
        <w:t>Technical Service Agreement</w:t>
      </w:r>
    </w:p>
    <w:p w14:paraId="5569A913" w14:textId="51882CDF" w:rsidR="001835EC" w:rsidRPr="0034393A" w:rsidRDefault="001835EC" w:rsidP="00352CDB">
      <w:pPr>
        <w:pStyle w:val="ListParagraph"/>
        <w:numPr>
          <w:ilvl w:val="0"/>
          <w:numId w:val="33"/>
        </w:numPr>
        <w:jc w:val="both"/>
        <w:rPr>
          <w:rFonts w:ascii="Garamond" w:hAnsi="Garamond" w:cstheme="majorBidi"/>
          <w:color w:val="000000" w:themeColor="text1"/>
          <w:sz w:val="24"/>
          <w:szCs w:val="24"/>
        </w:rPr>
      </w:pPr>
      <w:r>
        <w:rPr>
          <w:rFonts w:ascii="Garamond" w:hAnsi="Garamond" w:cstheme="majorBidi"/>
          <w:color w:val="000000" w:themeColor="text1"/>
          <w:sz w:val="24"/>
          <w:szCs w:val="24"/>
        </w:rPr>
        <w:t>Fellowship</w:t>
      </w:r>
    </w:p>
    <w:p w14:paraId="7A5C8168" w14:textId="77777777" w:rsidR="005715BF" w:rsidRPr="006A7691" w:rsidRDefault="005715BF" w:rsidP="005715BF">
      <w:pPr>
        <w:jc w:val="both"/>
        <w:rPr>
          <w:color w:val="000000" w:themeColor="text1"/>
          <w:lang w:val="en-US"/>
        </w:rPr>
      </w:pPr>
    </w:p>
    <w:p w14:paraId="41935F74" w14:textId="140E0EDA" w:rsidR="004A111A" w:rsidRPr="006A7691" w:rsidRDefault="00352CDB" w:rsidP="00050588">
      <w:pPr>
        <w:ind w:firstLine="720"/>
        <w:jc w:val="both"/>
        <w:rPr>
          <w:color w:val="000000" w:themeColor="text1"/>
          <w:lang w:val="en-US"/>
        </w:rPr>
      </w:pPr>
      <w:r w:rsidRPr="006A7691">
        <w:rPr>
          <w:color w:val="000000" w:themeColor="text1"/>
          <w:lang w:val="en-US"/>
        </w:rPr>
        <w:t xml:space="preserve">See Annex I for explanation on the different contract types and the rationale for </w:t>
      </w:r>
      <w:r w:rsidR="005715BF" w:rsidRPr="006A7691">
        <w:rPr>
          <w:color w:val="000000" w:themeColor="text1"/>
          <w:lang w:val="en-US"/>
        </w:rPr>
        <w:t>inclusion or exclusion from the adjustment process.</w:t>
      </w:r>
    </w:p>
    <w:p w14:paraId="5B090F36" w14:textId="77777777" w:rsidR="00352CDB" w:rsidRPr="006A7691" w:rsidRDefault="00352CDB" w:rsidP="00BA19B8">
      <w:pPr>
        <w:jc w:val="both"/>
        <w:rPr>
          <w:color w:val="000000" w:themeColor="text1"/>
          <w:lang w:val="en-US"/>
        </w:rPr>
      </w:pPr>
    </w:p>
    <w:p w14:paraId="1C1BFC9E" w14:textId="39891C39" w:rsidR="004A111A" w:rsidRPr="00050588" w:rsidRDefault="004A111A" w:rsidP="008947B4">
      <w:pPr>
        <w:pStyle w:val="ListParagraph"/>
        <w:numPr>
          <w:ilvl w:val="0"/>
          <w:numId w:val="42"/>
        </w:numPr>
        <w:jc w:val="both"/>
        <w:rPr>
          <w:rFonts w:ascii="Garamond" w:hAnsi="Garamond"/>
          <w:color w:val="000000" w:themeColor="text1"/>
          <w:sz w:val="24"/>
          <w:szCs w:val="24"/>
        </w:rPr>
      </w:pPr>
      <w:r w:rsidRPr="00050588">
        <w:rPr>
          <w:rFonts w:ascii="Garamond" w:hAnsi="Garamond"/>
          <w:color w:val="000000" w:themeColor="text1"/>
          <w:sz w:val="24"/>
          <w:szCs w:val="24"/>
        </w:rPr>
        <w:t>If no feedback is received from BCs</w:t>
      </w:r>
      <w:r w:rsidR="002D1E73">
        <w:rPr>
          <w:rFonts w:ascii="Garamond" w:hAnsi="Garamond"/>
          <w:color w:val="000000" w:themeColor="text1"/>
          <w:sz w:val="24"/>
          <w:szCs w:val="24"/>
        </w:rPr>
        <w:t xml:space="preserve"> through Management Officers of HQ Clusters and </w:t>
      </w:r>
      <w:r w:rsidRPr="00050588">
        <w:rPr>
          <w:rFonts w:ascii="Garamond" w:hAnsi="Garamond"/>
          <w:color w:val="000000" w:themeColor="text1"/>
          <w:sz w:val="24"/>
          <w:szCs w:val="24"/>
        </w:rPr>
        <w:t>BFOs</w:t>
      </w:r>
      <w:r w:rsidR="002D1E73">
        <w:rPr>
          <w:rFonts w:ascii="Garamond" w:hAnsi="Garamond"/>
          <w:color w:val="000000" w:themeColor="text1"/>
          <w:sz w:val="24"/>
          <w:szCs w:val="24"/>
        </w:rPr>
        <w:t xml:space="preserve"> of Regions/</w:t>
      </w:r>
      <w:r w:rsidR="008947B4">
        <w:rPr>
          <w:rFonts w:ascii="Garamond" w:hAnsi="Garamond"/>
          <w:color w:val="000000" w:themeColor="text1"/>
          <w:sz w:val="24"/>
          <w:szCs w:val="24"/>
        </w:rPr>
        <w:t>Partner Organizations</w:t>
      </w:r>
      <w:r w:rsidRPr="00050588">
        <w:rPr>
          <w:rFonts w:ascii="Garamond" w:hAnsi="Garamond"/>
          <w:color w:val="000000" w:themeColor="text1"/>
          <w:sz w:val="24"/>
          <w:szCs w:val="24"/>
        </w:rPr>
        <w:t xml:space="preserve"> on the listed items within the stated deadline, GFI shall consider the recorded expenditure to be consistent with the WHO Financial Regulations and Financial Rules and no adjustment will be made.  BCs/BFOs</w:t>
      </w:r>
      <w:r w:rsidR="002D1E73">
        <w:rPr>
          <w:rFonts w:ascii="Garamond" w:hAnsi="Garamond"/>
          <w:color w:val="000000" w:themeColor="text1"/>
          <w:sz w:val="24"/>
          <w:szCs w:val="24"/>
        </w:rPr>
        <w:t>/Management Officers</w:t>
      </w:r>
      <w:r w:rsidRPr="00050588">
        <w:rPr>
          <w:rFonts w:ascii="Garamond" w:hAnsi="Garamond"/>
          <w:color w:val="000000" w:themeColor="text1"/>
          <w:sz w:val="24"/>
          <w:szCs w:val="24"/>
        </w:rPr>
        <w:t xml:space="preserve"> shall be responsible for providing justification for the recorded expenditures.</w:t>
      </w:r>
    </w:p>
    <w:p w14:paraId="7AE69F38" w14:textId="77777777" w:rsidR="004A111A" w:rsidRDefault="004A111A" w:rsidP="00BA19B8">
      <w:pPr>
        <w:jc w:val="both"/>
        <w:rPr>
          <w:color w:val="0000FF"/>
          <w:lang w:val="en-US"/>
        </w:rPr>
      </w:pPr>
    </w:p>
    <w:p w14:paraId="6FD80303" w14:textId="77777777" w:rsidR="00A560D9" w:rsidRDefault="00A560D9" w:rsidP="00E23980">
      <w:pPr>
        <w:pStyle w:val="ListParagraph"/>
        <w:numPr>
          <w:ilvl w:val="2"/>
          <w:numId w:val="5"/>
        </w:numPr>
        <w:tabs>
          <w:tab w:val="left" w:pos="851"/>
        </w:tabs>
        <w:ind w:left="567" w:hanging="567"/>
        <w:rPr>
          <w:rFonts w:asciiTheme="minorHAnsi" w:hAnsiTheme="minorHAnsi" w:cstheme="minorHAnsi"/>
          <w:b/>
          <w:color w:val="1E7FB8"/>
          <w:sz w:val="24"/>
          <w:szCs w:val="24"/>
        </w:rPr>
      </w:pPr>
      <w:bookmarkStart w:id="2" w:name="_Ref357436702"/>
      <w:r>
        <w:rPr>
          <w:rFonts w:asciiTheme="minorHAnsi" w:hAnsiTheme="minorHAnsi" w:cstheme="minorHAnsi"/>
          <w:b/>
          <w:color w:val="1E7FB8"/>
          <w:sz w:val="24"/>
          <w:szCs w:val="24"/>
        </w:rPr>
        <w:t xml:space="preserve">Frequency </w:t>
      </w:r>
      <w:r w:rsidR="00B545C4">
        <w:rPr>
          <w:rFonts w:asciiTheme="minorHAnsi" w:hAnsiTheme="minorHAnsi" w:cstheme="minorHAnsi"/>
          <w:b/>
          <w:color w:val="1E7FB8"/>
          <w:sz w:val="24"/>
          <w:szCs w:val="24"/>
        </w:rPr>
        <w:t>and Thresholds</w:t>
      </w:r>
      <w:bookmarkEnd w:id="2"/>
    </w:p>
    <w:p w14:paraId="4CF8728A" w14:textId="77777777" w:rsidR="00B545C4" w:rsidRDefault="00B545C4" w:rsidP="00B545C4">
      <w:pPr>
        <w:tabs>
          <w:tab w:val="left" w:pos="851"/>
        </w:tabs>
        <w:rPr>
          <w:rFonts w:asciiTheme="minorHAnsi" w:hAnsiTheme="minorHAnsi" w:cstheme="minorHAnsi"/>
          <w:b/>
          <w:color w:val="1E7FB8"/>
        </w:rPr>
      </w:pPr>
    </w:p>
    <w:p w14:paraId="724EF9E9" w14:textId="539DE510" w:rsidR="0092725B" w:rsidRPr="00050588" w:rsidRDefault="00F5706D" w:rsidP="00050588">
      <w:pPr>
        <w:pStyle w:val="ListParagraph"/>
        <w:numPr>
          <w:ilvl w:val="0"/>
          <w:numId w:val="43"/>
        </w:numPr>
        <w:jc w:val="both"/>
        <w:rPr>
          <w:rFonts w:ascii="Garamond" w:hAnsi="Garamond"/>
          <w:sz w:val="24"/>
          <w:szCs w:val="24"/>
        </w:rPr>
      </w:pPr>
      <w:r w:rsidRPr="00050588">
        <w:rPr>
          <w:rFonts w:ascii="Garamond" w:hAnsi="Garamond"/>
          <w:sz w:val="24"/>
          <w:szCs w:val="24"/>
        </w:rPr>
        <w:t>A</w:t>
      </w:r>
      <w:r w:rsidR="00B545C4" w:rsidRPr="00050588">
        <w:rPr>
          <w:rFonts w:ascii="Garamond" w:hAnsi="Garamond"/>
          <w:sz w:val="24"/>
          <w:szCs w:val="24"/>
        </w:rPr>
        <w:t xml:space="preserve">t a minimum, accruals must be recorded on an annual basis (as at December 31) in order to comply with </w:t>
      </w:r>
      <w:r w:rsidR="00F5459F" w:rsidRPr="00050588">
        <w:rPr>
          <w:rFonts w:ascii="Garamond" w:hAnsi="Garamond"/>
          <w:sz w:val="24"/>
          <w:szCs w:val="24"/>
        </w:rPr>
        <w:t>the WHO Financial Regulations and Financial Rules regarding financial statements preparation</w:t>
      </w:r>
      <w:r w:rsidR="00B545C4" w:rsidRPr="00050588">
        <w:rPr>
          <w:rFonts w:ascii="Garamond" w:hAnsi="Garamond"/>
          <w:sz w:val="24"/>
          <w:szCs w:val="24"/>
        </w:rPr>
        <w:t xml:space="preserve">.  </w:t>
      </w:r>
    </w:p>
    <w:p w14:paraId="3896B2F5" w14:textId="77777777" w:rsidR="00B545C4" w:rsidRPr="00050588" w:rsidRDefault="00B545C4" w:rsidP="0092725B">
      <w:pPr>
        <w:jc w:val="both"/>
        <w:rPr>
          <w:lang w:val="en-US"/>
        </w:rPr>
      </w:pPr>
    </w:p>
    <w:p w14:paraId="456D7472" w14:textId="1D7C7584" w:rsidR="00AD2EE9" w:rsidRDefault="00B545C4" w:rsidP="00050588">
      <w:pPr>
        <w:pStyle w:val="ListParagraph"/>
        <w:numPr>
          <w:ilvl w:val="0"/>
          <w:numId w:val="43"/>
        </w:numPr>
        <w:jc w:val="both"/>
        <w:rPr>
          <w:rFonts w:ascii="Garamond" w:hAnsi="Garamond"/>
          <w:sz w:val="24"/>
          <w:szCs w:val="24"/>
        </w:rPr>
      </w:pPr>
      <w:r w:rsidRPr="00050588">
        <w:rPr>
          <w:rFonts w:ascii="Garamond" w:hAnsi="Garamond"/>
          <w:sz w:val="24"/>
          <w:szCs w:val="24"/>
        </w:rPr>
        <w:t xml:space="preserve">Materiality </w:t>
      </w:r>
      <w:r w:rsidR="00162461" w:rsidRPr="00050588">
        <w:rPr>
          <w:rFonts w:ascii="Garamond" w:hAnsi="Garamond"/>
          <w:sz w:val="24"/>
          <w:szCs w:val="24"/>
        </w:rPr>
        <w:t>should also be considered when</w:t>
      </w:r>
      <w:r w:rsidRPr="00050588">
        <w:rPr>
          <w:rFonts w:ascii="Garamond" w:hAnsi="Garamond"/>
          <w:sz w:val="24"/>
          <w:szCs w:val="24"/>
        </w:rPr>
        <w:t xml:space="preserve"> determining the </w:t>
      </w:r>
      <w:r w:rsidR="00162461" w:rsidRPr="00050588">
        <w:rPr>
          <w:rFonts w:ascii="Garamond" w:hAnsi="Garamond"/>
          <w:sz w:val="24"/>
          <w:szCs w:val="24"/>
        </w:rPr>
        <w:t>dollar threshold</w:t>
      </w:r>
      <w:r w:rsidRPr="00050588">
        <w:rPr>
          <w:rFonts w:ascii="Garamond" w:hAnsi="Garamond"/>
          <w:sz w:val="24"/>
          <w:szCs w:val="24"/>
        </w:rPr>
        <w:t xml:space="preserve"> of accruals that will be recognized. </w:t>
      </w:r>
      <w:r w:rsidR="000C2606" w:rsidRPr="00050588">
        <w:rPr>
          <w:rFonts w:ascii="Garamond" w:hAnsi="Garamond"/>
          <w:sz w:val="24"/>
          <w:szCs w:val="24"/>
        </w:rPr>
        <w:t>Accruals should be recorded against receipt</w:t>
      </w:r>
      <w:r w:rsidR="009942BD" w:rsidRPr="00050588">
        <w:rPr>
          <w:rFonts w:ascii="Garamond" w:hAnsi="Garamond"/>
          <w:sz w:val="24"/>
          <w:szCs w:val="24"/>
        </w:rPr>
        <w:t>s</w:t>
      </w:r>
      <w:r w:rsidR="000C2606" w:rsidRPr="00050588">
        <w:rPr>
          <w:rFonts w:ascii="Garamond" w:hAnsi="Garamond"/>
          <w:sz w:val="24"/>
          <w:szCs w:val="24"/>
        </w:rPr>
        <w:t xml:space="preserve"> meeting the following </w:t>
      </w:r>
      <w:r w:rsidR="00AD2EE9" w:rsidRPr="00050588">
        <w:rPr>
          <w:rFonts w:ascii="Garamond" w:hAnsi="Garamond"/>
          <w:sz w:val="24"/>
          <w:szCs w:val="24"/>
        </w:rPr>
        <w:t>materiality threshold</w:t>
      </w:r>
      <w:r w:rsidR="000C2606" w:rsidRPr="00050588">
        <w:rPr>
          <w:rFonts w:ascii="Garamond" w:hAnsi="Garamond"/>
          <w:sz w:val="24"/>
          <w:szCs w:val="24"/>
        </w:rPr>
        <w:t>s.</w:t>
      </w:r>
    </w:p>
    <w:p w14:paraId="43E50E87" w14:textId="77777777" w:rsidR="003D0516" w:rsidRPr="003D0516" w:rsidRDefault="003D0516" w:rsidP="003D0516">
      <w:pPr>
        <w:pStyle w:val="ListParagraph"/>
        <w:rPr>
          <w:rFonts w:ascii="Garamond" w:hAnsi="Garamond"/>
          <w:sz w:val="24"/>
          <w:szCs w:val="24"/>
        </w:rPr>
      </w:pPr>
    </w:p>
    <w:p w14:paraId="3287EE55" w14:textId="452860A0" w:rsidR="000C2606" w:rsidRDefault="000C2606" w:rsidP="002F6AEE">
      <w:pPr>
        <w:pStyle w:val="ListParagraph"/>
        <w:numPr>
          <w:ilvl w:val="0"/>
          <w:numId w:val="27"/>
        </w:numPr>
        <w:jc w:val="both"/>
        <w:rPr>
          <w:rFonts w:ascii="Garamond" w:hAnsi="Garamond"/>
          <w:sz w:val="24"/>
          <w:szCs w:val="24"/>
        </w:rPr>
      </w:pPr>
      <w:r>
        <w:rPr>
          <w:rFonts w:ascii="Garamond" w:hAnsi="Garamond"/>
          <w:sz w:val="24"/>
          <w:szCs w:val="24"/>
        </w:rPr>
        <w:t xml:space="preserve">Single </w:t>
      </w:r>
      <w:r w:rsidR="00ED5CFA">
        <w:rPr>
          <w:rFonts w:ascii="Garamond" w:hAnsi="Garamond"/>
          <w:sz w:val="24"/>
          <w:szCs w:val="24"/>
        </w:rPr>
        <w:t xml:space="preserve">items of un-invoiced </w:t>
      </w:r>
      <w:r>
        <w:rPr>
          <w:rFonts w:ascii="Garamond" w:hAnsi="Garamond"/>
          <w:sz w:val="24"/>
          <w:szCs w:val="24"/>
        </w:rPr>
        <w:t>receipts that are USD 5000</w:t>
      </w:r>
      <w:r w:rsidR="00ED5CFA">
        <w:rPr>
          <w:rFonts w:ascii="Garamond" w:hAnsi="Garamond"/>
          <w:sz w:val="24"/>
          <w:szCs w:val="24"/>
        </w:rPr>
        <w:t xml:space="preserve"> each</w:t>
      </w:r>
      <w:r>
        <w:rPr>
          <w:rFonts w:ascii="Garamond" w:hAnsi="Garamond"/>
          <w:sz w:val="24"/>
          <w:szCs w:val="24"/>
        </w:rPr>
        <w:t xml:space="preserve"> and above</w:t>
      </w:r>
    </w:p>
    <w:p w14:paraId="191A1540" w14:textId="28EE0E1F" w:rsidR="00AD2EE9" w:rsidRPr="00AD2EE9" w:rsidRDefault="000C2606" w:rsidP="000C2606">
      <w:pPr>
        <w:pStyle w:val="ListParagraph"/>
        <w:numPr>
          <w:ilvl w:val="0"/>
          <w:numId w:val="27"/>
        </w:numPr>
        <w:jc w:val="both"/>
        <w:rPr>
          <w:rFonts w:ascii="Garamond" w:hAnsi="Garamond"/>
          <w:sz w:val="24"/>
          <w:szCs w:val="24"/>
        </w:rPr>
      </w:pPr>
      <w:r>
        <w:rPr>
          <w:rFonts w:ascii="Garamond" w:hAnsi="Garamond"/>
          <w:sz w:val="24"/>
          <w:szCs w:val="24"/>
        </w:rPr>
        <w:t xml:space="preserve">Multiple </w:t>
      </w:r>
      <w:r w:rsidR="00ED5CFA">
        <w:rPr>
          <w:rFonts w:ascii="Garamond" w:hAnsi="Garamond"/>
          <w:sz w:val="24"/>
          <w:szCs w:val="24"/>
        </w:rPr>
        <w:t xml:space="preserve">items of </w:t>
      </w:r>
      <w:r w:rsidR="002F6AEE">
        <w:rPr>
          <w:rFonts w:ascii="Garamond" w:hAnsi="Garamond"/>
          <w:sz w:val="24"/>
          <w:szCs w:val="24"/>
        </w:rPr>
        <w:t xml:space="preserve">un-invoiced </w:t>
      </w:r>
      <w:r w:rsidR="00AD2EE9" w:rsidRPr="00AD2EE9">
        <w:rPr>
          <w:rFonts w:ascii="Garamond" w:hAnsi="Garamond"/>
          <w:sz w:val="24"/>
          <w:szCs w:val="24"/>
        </w:rPr>
        <w:t>receipts pertaining to a single PO, where the</w:t>
      </w:r>
      <w:r>
        <w:rPr>
          <w:rFonts w:ascii="Garamond" w:hAnsi="Garamond"/>
          <w:sz w:val="24"/>
          <w:szCs w:val="24"/>
        </w:rPr>
        <w:t>y</w:t>
      </w:r>
      <w:r w:rsidR="00AD2EE9" w:rsidRPr="00AD2EE9">
        <w:rPr>
          <w:rFonts w:ascii="Garamond" w:hAnsi="Garamond"/>
          <w:sz w:val="24"/>
          <w:szCs w:val="24"/>
        </w:rPr>
        <w:t xml:space="preserve"> aggregate </w:t>
      </w:r>
      <w:r>
        <w:rPr>
          <w:rFonts w:ascii="Garamond" w:hAnsi="Garamond"/>
          <w:sz w:val="24"/>
          <w:szCs w:val="24"/>
        </w:rPr>
        <w:t xml:space="preserve">to </w:t>
      </w:r>
      <w:r w:rsidR="00AD2EE9" w:rsidRPr="00AD2EE9">
        <w:rPr>
          <w:rFonts w:ascii="Garamond" w:hAnsi="Garamond"/>
          <w:sz w:val="24"/>
          <w:szCs w:val="24"/>
        </w:rPr>
        <w:t xml:space="preserve">USD 5000 </w:t>
      </w:r>
      <w:r w:rsidR="00ED5CFA">
        <w:rPr>
          <w:rFonts w:ascii="Garamond" w:hAnsi="Garamond"/>
          <w:sz w:val="24"/>
          <w:szCs w:val="24"/>
        </w:rPr>
        <w:t xml:space="preserve">per PO </w:t>
      </w:r>
      <w:r w:rsidR="00AD2EE9" w:rsidRPr="00AD2EE9">
        <w:rPr>
          <w:rFonts w:ascii="Garamond" w:hAnsi="Garamond"/>
          <w:sz w:val="24"/>
          <w:szCs w:val="24"/>
        </w:rPr>
        <w:t>and above;</w:t>
      </w:r>
    </w:p>
    <w:p w14:paraId="25D6FED7" w14:textId="28B063EC" w:rsidR="000C2606" w:rsidRDefault="00AD2EE9" w:rsidP="008947B4">
      <w:pPr>
        <w:pStyle w:val="ListParagraph"/>
        <w:numPr>
          <w:ilvl w:val="0"/>
          <w:numId w:val="27"/>
        </w:numPr>
        <w:jc w:val="both"/>
        <w:rPr>
          <w:rFonts w:ascii="Garamond" w:hAnsi="Garamond"/>
          <w:sz w:val="24"/>
          <w:szCs w:val="24"/>
        </w:rPr>
      </w:pPr>
      <w:r w:rsidRPr="00AD2EE9">
        <w:rPr>
          <w:rFonts w:ascii="Garamond" w:hAnsi="Garamond"/>
          <w:sz w:val="24"/>
          <w:szCs w:val="24"/>
        </w:rPr>
        <w:t>Accruals of travel agent related expenses will be determined based on Travel Agent POs approved in the last three months of the year, where no payment</w:t>
      </w:r>
      <w:r w:rsidR="000C2606">
        <w:rPr>
          <w:rFonts w:ascii="Garamond" w:hAnsi="Garamond"/>
          <w:sz w:val="24"/>
          <w:szCs w:val="24"/>
        </w:rPr>
        <w:t>s</w:t>
      </w:r>
      <w:r w:rsidRPr="00AD2EE9">
        <w:rPr>
          <w:rFonts w:ascii="Garamond" w:hAnsi="Garamond"/>
          <w:sz w:val="24"/>
          <w:szCs w:val="24"/>
        </w:rPr>
        <w:t xml:space="preserve"> have been made against them and given that the value in a single PO is at least USD 500; </w:t>
      </w:r>
      <w:r w:rsidR="00266111">
        <w:rPr>
          <w:rFonts w:ascii="Garamond" w:hAnsi="Garamond"/>
          <w:sz w:val="24"/>
          <w:szCs w:val="24"/>
        </w:rPr>
        <w:t xml:space="preserve">GFI shall send such </w:t>
      </w:r>
      <w:r w:rsidR="000C2606">
        <w:rPr>
          <w:rFonts w:ascii="Garamond" w:hAnsi="Garamond"/>
          <w:sz w:val="24"/>
          <w:szCs w:val="24"/>
        </w:rPr>
        <w:t xml:space="preserve"> list</w:t>
      </w:r>
      <w:r w:rsidR="00266111">
        <w:rPr>
          <w:rFonts w:ascii="Garamond" w:hAnsi="Garamond"/>
          <w:sz w:val="24"/>
          <w:szCs w:val="24"/>
        </w:rPr>
        <w:t>s</w:t>
      </w:r>
      <w:r w:rsidR="000C2606">
        <w:rPr>
          <w:rFonts w:ascii="Garamond" w:hAnsi="Garamond"/>
          <w:sz w:val="24"/>
          <w:szCs w:val="24"/>
        </w:rPr>
        <w:t xml:space="preserve"> </w:t>
      </w:r>
      <w:r w:rsidRPr="00AD2EE9">
        <w:rPr>
          <w:rFonts w:ascii="Garamond" w:hAnsi="Garamond"/>
          <w:sz w:val="24"/>
          <w:szCs w:val="24"/>
        </w:rPr>
        <w:t xml:space="preserve">to </w:t>
      </w:r>
      <w:r w:rsidR="003A6AD6">
        <w:rPr>
          <w:rFonts w:ascii="Garamond" w:hAnsi="Garamond"/>
          <w:sz w:val="24"/>
          <w:szCs w:val="24"/>
        </w:rPr>
        <w:t xml:space="preserve">Management Officers of HQ Clusters and </w:t>
      </w:r>
      <w:r w:rsidR="000C2606">
        <w:rPr>
          <w:rFonts w:ascii="Garamond" w:hAnsi="Garamond"/>
          <w:sz w:val="24"/>
          <w:szCs w:val="24"/>
        </w:rPr>
        <w:t>BFOs</w:t>
      </w:r>
      <w:r w:rsidR="001835EC">
        <w:rPr>
          <w:rFonts w:ascii="Garamond" w:hAnsi="Garamond"/>
          <w:sz w:val="24"/>
          <w:szCs w:val="24"/>
        </w:rPr>
        <w:t xml:space="preserve"> </w:t>
      </w:r>
      <w:r w:rsidR="00266111">
        <w:rPr>
          <w:rFonts w:ascii="Garamond" w:hAnsi="Garamond"/>
          <w:sz w:val="24"/>
          <w:szCs w:val="24"/>
        </w:rPr>
        <w:t>of Regions/</w:t>
      </w:r>
      <w:r w:rsidR="008947B4">
        <w:rPr>
          <w:rFonts w:ascii="Garamond" w:hAnsi="Garamond"/>
          <w:sz w:val="24"/>
          <w:szCs w:val="24"/>
        </w:rPr>
        <w:t>Partner Organizations</w:t>
      </w:r>
      <w:r w:rsidR="003A6AD6">
        <w:rPr>
          <w:rFonts w:ascii="Garamond" w:hAnsi="Garamond"/>
          <w:sz w:val="24"/>
          <w:szCs w:val="24"/>
        </w:rPr>
        <w:t>,</w:t>
      </w:r>
      <w:r w:rsidR="00266111">
        <w:rPr>
          <w:rFonts w:ascii="Garamond" w:hAnsi="Garamond"/>
          <w:sz w:val="24"/>
          <w:szCs w:val="24"/>
        </w:rPr>
        <w:t xml:space="preserve"> </w:t>
      </w:r>
      <w:r w:rsidR="003A6AD6">
        <w:rPr>
          <w:rFonts w:ascii="Garamond" w:hAnsi="Garamond"/>
          <w:sz w:val="24"/>
          <w:szCs w:val="24"/>
        </w:rPr>
        <w:t xml:space="preserve">who must coordinate </w:t>
      </w:r>
      <w:r w:rsidRPr="00AD2EE9">
        <w:rPr>
          <w:rFonts w:ascii="Garamond" w:hAnsi="Garamond"/>
          <w:sz w:val="24"/>
          <w:szCs w:val="24"/>
        </w:rPr>
        <w:t>review and confirmation</w:t>
      </w:r>
      <w:r w:rsidR="00266111">
        <w:rPr>
          <w:rFonts w:ascii="Garamond" w:hAnsi="Garamond"/>
          <w:sz w:val="24"/>
          <w:szCs w:val="24"/>
        </w:rPr>
        <w:t xml:space="preserve"> of the lists by their respective BCs.  Each HQ Cluster, Region and </w:t>
      </w:r>
      <w:r w:rsidR="008947B4">
        <w:rPr>
          <w:rFonts w:ascii="Garamond" w:hAnsi="Garamond"/>
          <w:sz w:val="24"/>
          <w:szCs w:val="24"/>
        </w:rPr>
        <w:t xml:space="preserve">Partner Organization </w:t>
      </w:r>
      <w:r w:rsidR="00266111">
        <w:rPr>
          <w:rFonts w:ascii="Garamond" w:hAnsi="Garamond"/>
          <w:sz w:val="24"/>
          <w:szCs w:val="24"/>
        </w:rPr>
        <w:t xml:space="preserve">shall send </w:t>
      </w:r>
      <w:r w:rsidR="008947B4">
        <w:rPr>
          <w:rFonts w:ascii="Garamond" w:hAnsi="Garamond"/>
          <w:sz w:val="24"/>
          <w:szCs w:val="24"/>
        </w:rPr>
        <w:t xml:space="preserve">to GFI </w:t>
      </w:r>
      <w:r w:rsidR="00266111">
        <w:rPr>
          <w:rFonts w:ascii="Garamond" w:hAnsi="Garamond"/>
          <w:sz w:val="24"/>
          <w:szCs w:val="24"/>
        </w:rPr>
        <w:t>consolidated list</w:t>
      </w:r>
      <w:r w:rsidR="008947B4">
        <w:rPr>
          <w:rFonts w:ascii="Garamond" w:hAnsi="Garamond"/>
          <w:sz w:val="24"/>
          <w:szCs w:val="24"/>
        </w:rPr>
        <w:t>s for each accrual type.</w:t>
      </w:r>
    </w:p>
    <w:p w14:paraId="577BEB30" w14:textId="1E176082" w:rsidR="008656C5" w:rsidRDefault="008656C5" w:rsidP="008656C5">
      <w:pPr>
        <w:pStyle w:val="ListParagraph"/>
        <w:numPr>
          <w:ilvl w:val="0"/>
          <w:numId w:val="27"/>
        </w:numPr>
        <w:jc w:val="both"/>
        <w:rPr>
          <w:rFonts w:ascii="Garamond" w:hAnsi="Garamond"/>
          <w:sz w:val="24"/>
          <w:szCs w:val="24"/>
        </w:rPr>
      </w:pPr>
      <w:r>
        <w:rPr>
          <w:rFonts w:ascii="Garamond" w:hAnsi="Garamond"/>
          <w:sz w:val="24"/>
          <w:szCs w:val="24"/>
        </w:rPr>
        <w:t xml:space="preserve">For any other Receipts eligible for accrual but not reflected in </w:t>
      </w:r>
      <w:r w:rsidRPr="00AD2EE9">
        <w:rPr>
          <w:rFonts w:ascii="Garamond" w:hAnsi="Garamond"/>
          <w:sz w:val="24"/>
          <w:szCs w:val="24"/>
        </w:rPr>
        <w:t>the un-invoiced receipts report</w:t>
      </w:r>
      <w:r w:rsidR="00ED5CFA">
        <w:rPr>
          <w:rFonts w:ascii="Garamond" w:hAnsi="Garamond"/>
          <w:sz w:val="24"/>
          <w:szCs w:val="24"/>
        </w:rPr>
        <w:t xml:space="preserve"> (Other accruals)</w:t>
      </w:r>
      <w:r w:rsidRPr="00AD2EE9">
        <w:rPr>
          <w:rFonts w:ascii="Garamond" w:hAnsi="Garamond"/>
          <w:sz w:val="24"/>
          <w:szCs w:val="24"/>
        </w:rPr>
        <w:t>,</w:t>
      </w:r>
      <w:r>
        <w:rPr>
          <w:rFonts w:ascii="Garamond" w:hAnsi="Garamond"/>
          <w:sz w:val="24"/>
          <w:szCs w:val="24"/>
        </w:rPr>
        <w:t xml:space="preserve"> the threshold is USD 20,000</w:t>
      </w:r>
      <w:r w:rsidRPr="00AD2EE9">
        <w:rPr>
          <w:rFonts w:ascii="Garamond" w:hAnsi="Garamond"/>
          <w:sz w:val="24"/>
          <w:szCs w:val="24"/>
        </w:rPr>
        <w:t xml:space="preserve"> </w:t>
      </w:r>
      <w:r>
        <w:rPr>
          <w:rFonts w:ascii="Garamond" w:hAnsi="Garamond"/>
          <w:sz w:val="24"/>
          <w:szCs w:val="24"/>
        </w:rPr>
        <w:t xml:space="preserve">or above </w:t>
      </w:r>
      <w:r w:rsidRPr="00AD2EE9">
        <w:rPr>
          <w:rFonts w:ascii="Garamond" w:hAnsi="Garamond"/>
          <w:sz w:val="24"/>
          <w:szCs w:val="24"/>
        </w:rPr>
        <w:t>per contract</w:t>
      </w:r>
      <w:r>
        <w:rPr>
          <w:rFonts w:ascii="Garamond" w:hAnsi="Garamond"/>
          <w:sz w:val="24"/>
          <w:szCs w:val="24"/>
        </w:rPr>
        <w:t>.</w:t>
      </w:r>
    </w:p>
    <w:p w14:paraId="7129A001" w14:textId="11F61E8B" w:rsidR="00ED5CFA" w:rsidRPr="006A7691" w:rsidRDefault="00ED5CFA" w:rsidP="00BF22F8">
      <w:pPr>
        <w:pStyle w:val="ListParagraph"/>
        <w:numPr>
          <w:ilvl w:val="0"/>
          <w:numId w:val="27"/>
        </w:numPr>
        <w:jc w:val="both"/>
        <w:rPr>
          <w:rFonts w:ascii="Garamond" w:hAnsi="Garamond"/>
          <w:sz w:val="24"/>
          <w:szCs w:val="24"/>
        </w:rPr>
      </w:pPr>
      <w:r>
        <w:rPr>
          <w:rFonts w:ascii="Garamond" w:hAnsi="Garamond"/>
          <w:sz w:val="24"/>
          <w:szCs w:val="24"/>
        </w:rPr>
        <w:lastRenderedPageBreak/>
        <w:t>Adjustments to recorded expenditures against Countersigned Contracts</w:t>
      </w:r>
      <w:r w:rsidR="003D0516">
        <w:rPr>
          <w:rFonts w:ascii="Garamond" w:hAnsi="Garamond"/>
          <w:sz w:val="24"/>
          <w:szCs w:val="24"/>
        </w:rPr>
        <w:t>, other than those falling under contract types listed in 1.2.3 (iii) above,</w:t>
      </w:r>
      <w:r>
        <w:rPr>
          <w:rFonts w:ascii="Garamond" w:hAnsi="Garamond"/>
          <w:sz w:val="24"/>
          <w:szCs w:val="24"/>
        </w:rPr>
        <w:t xml:space="preserve"> shall be made when goods/services </w:t>
      </w:r>
      <w:r w:rsidRPr="006A7691">
        <w:rPr>
          <w:rFonts w:ascii="Garamond" w:hAnsi="Garamond"/>
          <w:sz w:val="24"/>
          <w:szCs w:val="24"/>
        </w:rPr>
        <w:t xml:space="preserve">are not received </w:t>
      </w:r>
      <w:r w:rsidR="005715BF" w:rsidRPr="006A7691">
        <w:rPr>
          <w:rFonts w:ascii="Garamond" w:hAnsi="Garamond"/>
          <w:sz w:val="24"/>
          <w:szCs w:val="24"/>
        </w:rPr>
        <w:t>as at 31 December.  T</w:t>
      </w:r>
      <w:r w:rsidRPr="006A7691">
        <w:rPr>
          <w:rFonts w:ascii="Garamond" w:hAnsi="Garamond"/>
          <w:sz w:val="24"/>
          <w:szCs w:val="24"/>
        </w:rPr>
        <w:t xml:space="preserve">he following threshold shall </w:t>
      </w:r>
      <w:r w:rsidR="004477D3" w:rsidRPr="006A7691">
        <w:rPr>
          <w:rFonts w:ascii="Garamond" w:hAnsi="Garamond"/>
          <w:sz w:val="24"/>
          <w:szCs w:val="24"/>
        </w:rPr>
        <w:t xml:space="preserve">be </w:t>
      </w:r>
      <w:r w:rsidRPr="006A7691">
        <w:rPr>
          <w:rFonts w:ascii="Garamond" w:hAnsi="Garamond"/>
          <w:sz w:val="24"/>
          <w:szCs w:val="24"/>
        </w:rPr>
        <w:t>appl</w:t>
      </w:r>
      <w:r w:rsidR="004477D3" w:rsidRPr="006A7691">
        <w:rPr>
          <w:rFonts w:ascii="Garamond" w:hAnsi="Garamond"/>
          <w:sz w:val="24"/>
          <w:szCs w:val="24"/>
        </w:rPr>
        <w:t>ied in extracting the list for review and confirmation by BCs</w:t>
      </w:r>
      <w:r w:rsidR="00266111">
        <w:rPr>
          <w:rFonts w:ascii="Garamond" w:hAnsi="Garamond"/>
          <w:sz w:val="24"/>
          <w:szCs w:val="24"/>
        </w:rPr>
        <w:t xml:space="preserve"> through Management Officers of HQ Clusters and BFOs of Regions/</w:t>
      </w:r>
      <w:r w:rsidR="00BF22F8">
        <w:rPr>
          <w:rFonts w:ascii="Garamond" w:hAnsi="Garamond"/>
          <w:sz w:val="24"/>
          <w:szCs w:val="24"/>
        </w:rPr>
        <w:t>Partner Organizations</w:t>
      </w:r>
      <w:r w:rsidRPr="006A7691">
        <w:rPr>
          <w:rFonts w:ascii="Garamond" w:hAnsi="Garamond"/>
          <w:sz w:val="24"/>
          <w:szCs w:val="24"/>
        </w:rPr>
        <w:t>:</w:t>
      </w:r>
    </w:p>
    <w:p w14:paraId="271C4E77" w14:textId="77777777" w:rsidR="006A7691" w:rsidRDefault="00ED5CFA" w:rsidP="006A7691">
      <w:pPr>
        <w:pStyle w:val="ListParagraph"/>
        <w:numPr>
          <w:ilvl w:val="2"/>
          <w:numId w:val="27"/>
        </w:numPr>
        <w:jc w:val="both"/>
        <w:rPr>
          <w:rFonts w:ascii="Garamond" w:hAnsi="Garamond"/>
          <w:sz w:val="24"/>
          <w:szCs w:val="24"/>
        </w:rPr>
      </w:pPr>
      <w:r w:rsidRPr="006A7691">
        <w:rPr>
          <w:rFonts w:ascii="Garamond" w:hAnsi="Garamond"/>
          <w:sz w:val="24"/>
          <w:szCs w:val="24"/>
        </w:rPr>
        <w:t xml:space="preserve">Expenses recorded </w:t>
      </w:r>
      <w:r w:rsidR="00DE5BDE" w:rsidRPr="006A7691">
        <w:rPr>
          <w:rFonts w:ascii="Garamond" w:hAnsi="Garamond"/>
          <w:sz w:val="24"/>
          <w:szCs w:val="24"/>
        </w:rPr>
        <w:t xml:space="preserve">during the financial year </w:t>
      </w:r>
      <w:r w:rsidRPr="006A7691">
        <w:rPr>
          <w:rFonts w:ascii="Garamond" w:hAnsi="Garamond"/>
          <w:sz w:val="24"/>
          <w:szCs w:val="24"/>
        </w:rPr>
        <w:t xml:space="preserve">against ‘Countersigned Contracts’ of USD 100,000 </w:t>
      </w:r>
      <w:r w:rsidR="004477D3" w:rsidRPr="006A7691">
        <w:rPr>
          <w:rFonts w:ascii="Garamond" w:hAnsi="Garamond"/>
          <w:sz w:val="24"/>
          <w:szCs w:val="24"/>
        </w:rPr>
        <w:t>and above</w:t>
      </w:r>
      <w:r w:rsidR="005715BF" w:rsidRPr="006A7691">
        <w:rPr>
          <w:rFonts w:ascii="Garamond" w:hAnsi="Garamond"/>
          <w:sz w:val="24"/>
          <w:szCs w:val="24"/>
        </w:rPr>
        <w:t>, with delivery date in the next financial year</w:t>
      </w:r>
      <w:r w:rsidR="00DE5BDE" w:rsidRPr="006A7691">
        <w:rPr>
          <w:rFonts w:ascii="Garamond" w:hAnsi="Garamond"/>
          <w:sz w:val="24"/>
          <w:szCs w:val="24"/>
        </w:rPr>
        <w:t>;</w:t>
      </w:r>
    </w:p>
    <w:p w14:paraId="6FDEF578" w14:textId="03FAE8E7" w:rsidR="008656C5" w:rsidRPr="006A7691" w:rsidRDefault="004477D3" w:rsidP="006A7691">
      <w:pPr>
        <w:pStyle w:val="ListParagraph"/>
        <w:numPr>
          <w:ilvl w:val="2"/>
          <w:numId w:val="27"/>
        </w:numPr>
        <w:jc w:val="both"/>
        <w:rPr>
          <w:rFonts w:ascii="Garamond" w:hAnsi="Garamond"/>
          <w:sz w:val="24"/>
          <w:szCs w:val="24"/>
        </w:rPr>
      </w:pPr>
      <w:r w:rsidRPr="006A7691">
        <w:rPr>
          <w:rFonts w:ascii="Garamond" w:hAnsi="Garamond"/>
          <w:sz w:val="24"/>
          <w:szCs w:val="24"/>
        </w:rPr>
        <w:t xml:space="preserve">Expenses recorded </w:t>
      </w:r>
      <w:r w:rsidR="00DE5BDE" w:rsidRPr="006A7691">
        <w:rPr>
          <w:rFonts w:ascii="Garamond" w:hAnsi="Garamond"/>
          <w:sz w:val="24"/>
          <w:szCs w:val="24"/>
        </w:rPr>
        <w:t xml:space="preserve">in the last quarter of the financial year </w:t>
      </w:r>
      <w:r w:rsidRPr="006A7691">
        <w:rPr>
          <w:rFonts w:ascii="Garamond" w:hAnsi="Garamond"/>
          <w:sz w:val="24"/>
          <w:szCs w:val="24"/>
        </w:rPr>
        <w:t>against ‘Countersigned Contracts</w:t>
      </w:r>
      <w:r w:rsidR="00DE5BDE" w:rsidRPr="006A7691">
        <w:rPr>
          <w:rFonts w:ascii="Garamond" w:hAnsi="Garamond"/>
          <w:sz w:val="24"/>
          <w:szCs w:val="24"/>
        </w:rPr>
        <w:t xml:space="preserve">’ </w:t>
      </w:r>
      <w:r w:rsidR="00C12F4F" w:rsidRPr="006A7691">
        <w:rPr>
          <w:rFonts w:ascii="Garamond" w:hAnsi="Garamond"/>
          <w:sz w:val="24"/>
          <w:szCs w:val="24"/>
        </w:rPr>
        <w:t xml:space="preserve">of </w:t>
      </w:r>
      <w:r w:rsidR="00DE5BDE" w:rsidRPr="006A7691">
        <w:rPr>
          <w:rFonts w:ascii="Garamond" w:hAnsi="Garamond"/>
          <w:sz w:val="24"/>
          <w:szCs w:val="24"/>
        </w:rPr>
        <w:t xml:space="preserve">USD 25,000 </w:t>
      </w:r>
      <w:r w:rsidR="00C12F4F" w:rsidRPr="006A7691">
        <w:rPr>
          <w:rFonts w:ascii="Garamond" w:hAnsi="Garamond"/>
          <w:sz w:val="24"/>
          <w:szCs w:val="24"/>
        </w:rPr>
        <w:t>to USD 100,000, with delivery date in the next financial year.</w:t>
      </w:r>
    </w:p>
    <w:p w14:paraId="221AE557" w14:textId="77777777" w:rsidR="00517974" w:rsidRDefault="00517974" w:rsidP="000C2606">
      <w:pPr>
        <w:jc w:val="both"/>
        <w:rPr>
          <w:lang w:val="en-US"/>
        </w:rPr>
      </w:pPr>
    </w:p>
    <w:p w14:paraId="085C371A" w14:textId="332BE8BC" w:rsidR="00B545C4" w:rsidRDefault="000C2606" w:rsidP="000C2606">
      <w:pPr>
        <w:jc w:val="both"/>
        <w:rPr>
          <w:lang w:val="en-US"/>
        </w:rPr>
      </w:pPr>
      <w:r>
        <w:rPr>
          <w:lang w:val="en-US"/>
        </w:rPr>
        <w:t xml:space="preserve"> </w:t>
      </w:r>
      <w:r w:rsidR="00050588">
        <w:rPr>
          <w:lang w:val="en-US"/>
        </w:rPr>
        <w:tab/>
      </w:r>
      <w:r>
        <w:rPr>
          <w:lang w:val="en-US"/>
        </w:rPr>
        <w:t xml:space="preserve">These </w:t>
      </w:r>
      <w:r w:rsidR="00B545C4">
        <w:rPr>
          <w:lang w:val="en-US"/>
        </w:rPr>
        <w:t>threshold</w:t>
      </w:r>
      <w:r>
        <w:rPr>
          <w:lang w:val="en-US"/>
        </w:rPr>
        <w:t>s</w:t>
      </w:r>
      <w:r w:rsidR="00B545C4">
        <w:rPr>
          <w:lang w:val="en-US"/>
        </w:rPr>
        <w:t xml:space="preserve"> should be</w:t>
      </w:r>
      <w:r w:rsidR="00162461">
        <w:rPr>
          <w:lang w:val="en-US"/>
        </w:rPr>
        <w:t xml:space="preserve"> regularly</w:t>
      </w:r>
      <w:r w:rsidR="00B545C4">
        <w:rPr>
          <w:lang w:val="en-US"/>
        </w:rPr>
        <w:t xml:space="preserve"> evaluated based on materiality considerations during the</w:t>
      </w:r>
      <w:r w:rsidR="00162461">
        <w:rPr>
          <w:lang w:val="en-US"/>
        </w:rPr>
        <w:t xml:space="preserve"> applicable</w:t>
      </w:r>
      <w:r w:rsidR="00B545C4">
        <w:rPr>
          <w:lang w:val="en-US"/>
        </w:rPr>
        <w:t xml:space="preserve"> period.</w:t>
      </w:r>
    </w:p>
    <w:p w14:paraId="7CDD0C20" w14:textId="3DAAE582" w:rsidR="00517974" w:rsidRDefault="00517974" w:rsidP="000C2606">
      <w:pPr>
        <w:jc w:val="both"/>
        <w:rPr>
          <w:lang w:val="en-US"/>
        </w:rPr>
      </w:pPr>
    </w:p>
    <w:p w14:paraId="1D061C24" w14:textId="29FE6AC0" w:rsidR="00015330" w:rsidRDefault="00015330" w:rsidP="00DE4837">
      <w:pPr>
        <w:pStyle w:val="ListParagraph"/>
        <w:numPr>
          <w:ilvl w:val="2"/>
          <w:numId w:val="5"/>
        </w:numPr>
        <w:tabs>
          <w:tab w:val="left" w:pos="851"/>
        </w:tabs>
        <w:ind w:left="567" w:hanging="567"/>
        <w:rPr>
          <w:rFonts w:asciiTheme="minorHAnsi" w:hAnsiTheme="minorHAnsi" w:cstheme="minorHAnsi"/>
          <w:b/>
          <w:color w:val="1E7FB8"/>
          <w:sz w:val="24"/>
          <w:szCs w:val="24"/>
        </w:rPr>
      </w:pPr>
      <w:r>
        <w:rPr>
          <w:rFonts w:asciiTheme="minorHAnsi" w:hAnsiTheme="minorHAnsi" w:cstheme="minorHAnsi"/>
          <w:b/>
          <w:color w:val="1E7FB8"/>
          <w:sz w:val="24"/>
          <w:szCs w:val="24"/>
        </w:rPr>
        <w:t>Reversal of accrual</w:t>
      </w:r>
      <w:r w:rsidR="000C007C">
        <w:rPr>
          <w:rFonts w:asciiTheme="minorHAnsi" w:hAnsiTheme="minorHAnsi" w:cstheme="minorHAnsi"/>
          <w:b/>
          <w:color w:val="1E7FB8"/>
          <w:sz w:val="24"/>
          <w:szCs w:val="24"/>
        </w:rPr>
        <w:t xml:space="preserve"> transact</w:t>
      </w:r>
      <w:r w:rsidR="001835EC">
        <w:rPr>
          <w:rFonts w:asciiTheme="minorHAnsi" w:hAnsiTheme="minorHAnsi" w:cstheme="minorHAnsi"/>
          <w:b/>
          <w:color w:val="1E7FB8"/>
          <w:sz w:val="24"/>
          <w:szCs w:val="24"/>
        </w:rPr>
        <w:t>i</w:t>
      </w:r>
      <w:r w:rsidR="000C007C">
        <w:rPr>
          <w:rFonts w:asciiTheme="minorHAnsi" w:hAnsiTheme="minorHAnsi" w:cstheme="minorHAnsi"/>
          <w:b/>
          <w:color w:val="1E7FB8"/>
          <w:sz w:val="24"/>
          <w:szCs w:val="24"/>
        </w:rPr>
        <w:t>on</w:t>
      </w:r>
      <w:r>
        <w:rPr>
          <w:rFonts w:asciiTheme="minorHAnsi" w:hAnsiTheme="minorHAnsi" w:cstheme="minorHAnsi"/>
          <w:b/>
          <w:color w:val="1E7FB8"/>
          <w:sz w:val="24"/>
          <w:szCs w:val="24"/>
        </w:rPr>
        <w:t>s in subsequent financial year</w:t>
      </w:r>
    </w:p>
    <w:p w14:paraId="44B7365A" w14:textId="77777777" w:rsidR="00450940" w:rsidRDefault="00450940" w:rsidP="00D1192C">
      <w:pPr>
        <w:pStyle w:val="ListParagraph"/>
        <w:tabs>
          <w:tab w:val="left" w:pos="851"/>
        </w:tabs>
        <w:ind w:left="567"/>
        <w:rPr>
          <w:rFonts w:asciiTheme="minorHAnsi" w:hAnsiTheme="minorHAnsi" w:cstheme="minorHAnsi"/>
          <w:b/>
          <w:color w:val="1E7FB8"/>
          <w:sz w:val="24"/>
          <w:szCs w:val="24"/>
        </w:rPr>
      </w:pPr>
    </w:p>
    <w:p w14:paraId="640008B4" w14:textId="0775E768" w:rsidR="000C263D" w:rsidRPr="008F42E6" w:rsidRDefault="00450940" w:rsidP="008F42E6">
      <w:pPr>
        <w:pStyle w:val="ListParagraph"/>
        <w:numPr>
          <w:ilvl w:val="0"/>
          <w:numId w:val="48"/>
        </w:numPr>
        <w:ind w:left="709" w:hanging="283"/>
        <w:jc w:val="both"/>
        <w:rPr>
          <w:rFonts w:ascii="Garamond" w:hAnsi="Garamond"/>
          <w:sz w:val="24"/>
          <w:szCs w:val="24"/>
        </w:rPr>
      </w:pPr>
      <w:r w:rsidRPr="008F42E6">
        <w:rPr>
          <w:rFonts w:ascii="Garamond" w:hAnsi="Garamond"/>
          <w:sz w:val="24"/>
          <w:szCs w:val="24"/>
        </w:rPr>
        <w:t xml:space="preserve">Accruals recorded in a given financial year are reversed </w:t>
      </w:r>
      <w:r w:rsidR="000C007C" w:rsidRPr="008F42E6">
        <w:rPr>
          <w:rFonts w:ascii="Garamond" w:hAnsi="Garamond"/>
          <w:sz w:val="24"/>
          <w:szCs w:val="24"/>
        </w:rPr>
        <w:t xml:space="preserve">by GFI </w:t>
      </w:r>
      <w:r w:rsidRPr="008F42E6">
        <w:rPr>
          <w:rFonts w:ascii="Garamond" w:hAnsi="Garamond"/>
          <w:sz w:val="24"/>
          <w:szCs w:val="24"/>
        </w:rPr>
        <w:t>at the beginning of the following year</w:t>
      </w:r>
      <w:r w:rsidR="00D1192C" w:rsidRPr="008F42E6">
        <w:rPr>
          <w:rFonts w:ascii="Garamond" w:hAnsi="Garamond"/>
          <w:sz w:val="24"/>
          <w:szCs w:val="24"/>
        </w:rPr>
        <w:t xml:space="preserve">.  This is to avoid duplicate accounting of expenses </w:t>
      </w:r>
      <w:r w:rsidR="000C007C" w:rsidRPr="008F42E6">
        <w:rPr>
          <w:rFonts w:ascii="Garamond" w:hAnsi="Garamond"/>
          <w:sz w:val="24"/>
          <w:szCs w:val="24"/>
        </w:rPr>
        <w:t xml:space="preserve">between </w:t>
      </w:r>
      <w:r w:rsidR="00D1192C" w:rsidRPr="008F42E6">
        <w:rPr>
          <w:rFonts w:ascii="Garamond" w:hAnsi="Garamond"/>
          <w:sz w:val="24"/>
          <w:szCs w:val="24"/>
        </w:rPr>
        <w:t xml:space="preserve">consecutive </w:t>
      </w:r>
      <w:r w:rsidR="000C007C" w:rsidRPr="008F42E6">
        <w:rPr>
          <w:rFonts w:ascii="Garamond" w:hAnsi="Garamond"/>
          <w:sz w:val="24"/>
          <w:szCs w:val="24"/>
        </w:rPr>
        <w:t xml:space="preserve">financial </w:t>
      </w:r>
      <w:r w:rsidR="00D1192C" w:rsidRPr="008F42E6">
        <w:rPr>
          <w:rFonts w:ascii="Garamond" w:hAnsi="Garamond"/>
          <w:sz w:val="24"/>
          <w:szCs w:val="24"/>
        </w:rPr>
        <w:t xml:space="preserve">years.  When invoices corresponding to the accrual items are received and recorded in the subsequent year, GSM will charge the amounts to the same PTAEOs used </w:t>
      </w:r>
      <w:r w:rsidR="000C007C" w:rsidRPr="008F42E6">
        <w:rPr>
          <w:rFonts w:ascii="Garamond" w:hAnsi="Garamond"/>
          <w:sz w:val="24"/>
          <w:szCs w:val="24"/>
        </w:rPr>
        <w:t xml:space="preserve">for the accruals </w:t>
      </w:r>
      <w:r w:rsidR="00D1192C" w:rsidRPr="008F42E6">
        <w:rPr>
          <w:rFonts w:ascii="Garamond" w:hAnsi="Garamond"/>
          <w:sz w:val="24"/>
          <w:szCs w:val="24"/>
        </w:rPr>
        <w:t>in the previous year.  The reversals</w:t>
      </w:r>
      <w:r w:rsidR="000C007C" w:rsidRPr="008F42E6">
        <w:rPr>
          <w:rFonts w:ascii="Garamond" w:hAnsi="Garamond"/>
          <w:sz w:val="24"/>
          <w:szCs w:val="24"/>
        </w:rPr>
        <w:t xml:space="preserve"> are</w:t>
      </w:r>
      <w:r w:rsidR="00D1192C" w:rsidRPr="008F42E6">
        <w:rPr>
          <w:rFonts w:ascii="Garamond" w:hAnsi="Garamond"/>
          <w:sz w:val="24"/>
          <w:szCs w:val="24"/>
        </w:rPr>
        <w:t>, therefor</w:t>
      </w:r>
      <w:r w:rsidR="000C263D" w:rsidRPr="008F42E6">
        <w:rPr>
          <w:rFonts w:ascii="Garamond" w:hAnsi="Garamond"/>
          <w:sz w:val="24"/>
          <w:szCs w:val="24"/>
        </w:rPr>
        <w:t>e</w:t>
      </w:r>
      <w:r w:rsidR="00D1192C" w:rsidRPr="008F42E6">
        <w:rPr>
          <w:rFonts w:ascii="Garamond" w:hAnsi="Garamond"/>
          <w:sz w:val="24"/>
          <w:szCs w:val="24"/>
        </w:rPr>
        <w:t xml:space="preserve">, </w:t>
      </w:r>
      <w:r w:rsidR="000C007C" w:rsidRPr="008F42E6">
        <w:rPr>
          <w:rFonts w:ascii="Garamond" w:hAnsi="Garamond"/>
          <w:sz w:val="24"/>
          <w:szCs w:val="24"/>
        </w:rPr>
        <w:t xml:space="preserve">necessary to </w:t>
      </w:r>
      <w:r w:rsidR="00D1192C" w:rsidRPr="008F42E6">
        <w:rPr>
          <w:rFonts w:ascii="Garamond" w:hAnsi="Garamond"/>
          <w:sz w:val="24"/>
          <w:szCs w:val="24"/>
        </w:rPr>
        <w:t xml:space="preserve">offset these subsequent </w:t>
      </w:r>
      <w:r w:rsidR="000C007C" w:rsidRPr="008F42E6">
        <w:rPr>
          <w:rFonts w:ascii="Garamond" w:hAnsi="Garamond"/>
          <w:sz w:val="24"/>
          <w:szCs w:val="24"/>
        </w:rPr>
        <w:t xml:space="preserve">actual </w:t>
      </w:r>
      <w:r w:rsidR="00D1192C" w:rsidRPr="008F42E6">
        <w:rPr>
          <w:rFonts w:ascii="Garamond" w:hAnsi="Garamond"/>
          <w:sz w:val="24"/>
          <w:szCs w:val="24"/>
        </w:rPr>
        <w:t>charges recorded based on the invoices thus eliminating the possibility o</w:t>
      </w:r>
      <w:r w:rsidR="000C263D" w:rsidRPr="008F42E6">
        <w:rPr>
          <w:rFonts w:ascii="Garamond" w:hAnsi="Garamond"/>
          <w:sz w:val="24"/>
          <w:szCs w:val="24"/>
        </w:rPr>
        <w:t>f</w:t>
      </w:r>
      <w:r w:rsidR="00D1192C" w:rsidRPr="008F42E6">
        <w:rPr>
          <w:rFonts w:ascii="Garamond" w:hAnsi="Garamond"/>
          <w:sz w:val="24"/>
          <w:szCs w:val="24"/>
        </w:rPr>
        <w:t xml:space="preserve"> </w:t>
      </w:r>
      <w:r w:rsidR="000C007C" w:rsidRPr="008F42E6">
        <w:rPr>
          <w:rFonts w:ascii="Garamond" w:hAnsi="Garamond"/>
          <w:sz w:val="24"/>
          <w:szCs w:val="24"/>
        </w:rPr>
        <w:t xml:space="preserve">recording and </w:t>
      </w:r>
      <w:r w:rsidR="00D1192C" w:rsidRPr="008F42E6">
        <w:rPr>
          <w:rFonts w:ascii="Garamond" w:hAnsi="Garamond"/>
          <w:sz w:val="24"/>
          <w:szCs w:val="24"/>
        </w:rPr>
        <w:t>reporting expenses for the same items again in the subsequent year.</w:t>
      </w:r>
      <w:r w:rsidR="000C263D" w:rsidRPr="008F42E6">
        <w:rPr>
          <w:rFonts w:ascii="Garamond" w:hAnsi="Garamond"/>
          <w:sz w:val="24"/>
          <w:szCs w:val="24"/>
        </w:rPr>
        <w:t xml:space="preserve"> </w:t>
      </w:r>
    </w:p>
    <w:p w14:paraId="023E4439" w14:textId="77777777" w:rsidR="000C263D" w:rsidRPr="008F42E6" w:rsidRDefault="000C263D" w:rsidP="008F42E6">
      <w:pPr>
        <w:pStyle w:val="ListParagraph"/>
        <w:ind w:left="709"/>
        <w:jc w:val="both"/>
        <w:rPr>
          <w:rFonts w:ascii="Garamond" w:hAnsi="Garamond"/>
          <w:sz w:val="24"/>
          <w:szCs w:val="24"/>
        </w:rPr>
      </w:pPr>
    </w:p>
    <w:p w14:paraId="4C6815B1" w14:textId="72A95DD0" w:rsidR="00D1192C" w:rsidRPr="00AF18CF" w:rsidRDefault="000C263D" w:rsidP="008F42E6">
      <w:pPr>
        <w:pStyle w:val="ListParagraph"/>
        <w:numPr>
          <w:ilvl w:val="0"/>
          <w:numId w:val="48"/>
        </w:numPr>
        <w:ind w:left="709" w:hanging="283"/>
        <w:jc w:val="both"/>
        <w:rPr>
          <w:rFonts w:asciiTheme="minorHAnsi" w:hAnsiTheme="minorHAnsi" w:cstheme="minorHAnsi"/>
          <w:b/>
          <w:color w:val="1E7FB8"/>
          <w:sz w:val="24"/>
          <w:szCs w:val="24"/>
        </w:rPr>
      </w:pPr>
      <w:r>
        <w:rPr>
          <w:rFonts w:ascii="Garamond" w:hAnsi="Garamond"/>
          <w:sz w:val="24"/>
          <w:szCs w:val="24"/>
        </w:rPr>
        <w:t>Certain accruals may involve element</w:t>
      </w:r>
      <w:r w:rsidR="000C007C">
        <w:rPr>
          <w:rFonts w:ascii="Garamond" w:hAnsi="Garamond"/>
          <w:sz w:val="24"/>
          <w:szCs w:val="24"/>
        </w:rPr>
        <w:t>s</w:t>
      </w:r>
      <w:r>
        <w:rPr>
          <w:rFonts w:ascii="Garamond" w:hAnsi="Garamond"/>
          <w:sz w:val="24"/>
          <w:szCs w:val="24"/>
        </w:rPr>
        <w:t xml:space="preserve"> of best judgement </w:t>
      </w:r>
      <w:r w:rsidR="000C007C">
        <w:rPr>
          <w:rFonts w:ascii="Garamond" w:hAnsi="Garamond"/>
          <w:sz w:val="24"/>
          <w:szCs w:val="24"/>
        </w:rPr>
        <w:t xml:space="preserve">in </w:t>
      </w:r>
      <w:r>
        <w:rPr>
          <w:rFonts w:ascii="Garamond" w:hAnsi="Garamond"/>
          <w:sz w:val="24"/>
          <w:szCs w:val="24"/>
        </w:rPr>
        <w:t>mak</w:t>
      </w:r>
      <w:r w:rsidR="000C007C">
        <w:rPr>
          <w:rFonts w:ascii="Garamond" w:hAnsi="Garamond"/>
          <w:sz w:val="24"/>
          <w:szCs w:val="24"/>
        </w:rPr>
        <w:t xml:space="preserve">ing </w:t>
      </w:r>
      <w:r>
        <w:rPr>
          <w:rFonts w:ascii="Garamond" w:hAnsi="Garamond"/>
          <w:sz w:val="24"/>
          <w:szCs w:val="24"/>
        </w:rPr>
        <w:t>estimate</w:t>
      </w:r>
      <w:r w:rsidR="000C007C">
        <w:rPr>
          <w:rFonts w:ascii="Garamond" w:hAnsi="Garamond"/>
          <w:sz w:val="24"/>
          <w:szCs w:val="24"/>
        </w:rPr>
        <w:t>s</w:t>
      </w:r>
      <w:r>
        <w:rPr>
          <w:rFonts w:ascii="Garamond" w:hAnsi="Garamond"/>
          <w:sz w:val="24"/>
          <w:szCs w:val="24"/>
        </w:rPr>
        <w:t xml:space="preserve"> based on currently available information (</w:t>
      </w:r>
      <w:r w:rsidR="000C007C">
        <w:rPr>
          <w:rFonts w:ascii="Garamond" w:hAnsi="Garamond"/>
          <w:sz w:val="24"/>
          <w:szCs w:val="24"/>
        </w:rPr>
        <w:t xml:space="preserve">e.g. </w:t>
      </w:r>
      <w:r>
        <w:rPr>
          <w:rFonts w:ascii="Garamond" w:hAnsi="Garamond"/>
          <w:sz w:val="24"/>
          <w:szCs w:val="24"/>
        </w:rPr>
        <w:t xml:space="preserve">Other accruals above).  Materially excessive accruals shall overstate reported expenses of the current year.  They also understate expenses of the following year because </w:t>
      </w:r>
      <w:r w:rsidR="00AF18CF">
        <w:rPr>
          <w:rFonts w:ascii="Garamond" w:hAnsi="Garamond"/>
          <w:sz w:val="24"/>
          <w:szCs w:val="24"/>
        </w:rPr>
        <w:t xml:space="preserve">when </w:t>
      </w:r>
      <w:r>
        <w:rPr>
          <w:rFonts w:ascii="Garamond" w:hAnsi="Garamond"/>
          <w:sz w:val="24"/>
          <w:szCs w:val="24"/>
        </w:rPr>
        <w:t xml:space="preserve">they are reversed </w:t>
      </w:r>
      <w:r w:rsidR="00EC7FB6">
        <w:rPr>
          <w:rFonts w:ascii="Garamond" w:hAnsi="Garamond"/>
          <w:sz w:val="24"/>
          <w:szCs w:val="24"/>
        </w:rPr>
        <w:t xml:space="preserve">in the subsequent year, </w:t>
      </w:r>
      <w:r w:rsidR="00AF18CF">
        <w:rPr>
          <w:rFonts w:ascii="Garamond" w:hAnsi="Garamond"/>
          <w:sz w:val="24"/>
          <w:szCs w:val="24"/>
        </w:rPr>
        <w:t xml:space="preserve">they will not have </w:t>
      </w:r>
      <w:r>
        <w:rPr>
          <w:rFonts w:ascii="Garamond" w:hAnsi="Garamond"/>
          <w:sz w:val="24"/>
          <w:szCs w:val="24"/>
        </w:rPr>
        <w:t>corresponding actual payment</w:t>
      </w:r>
      <w:r w:rsidR="00AF18CF">
        <w:rPr>
          <w:rFonts w:ascii="Garamond" w:hAnsi="Garamond"/>
          <w:sz w:val="24"/>
          <w:szCs w:val="24"/>
        </w:rPr>
        <w:t>s</w:t>
      </w:r>
      <w:r>
        <w:rPr>
          <w:rFonts w:ascii="Garamond" w:hAnsi="Garamond"/>
          <w:sz w:val="24"/>
          <w:szCs w:val="24"/>
        </w:rPr>
        <w:t xml:space="preserve"> (expense</w:t>
      </w:r>
      <w:r w:rsidR="00AF18CF">
        <w:rPr>
          <w:rFonts w:ascii="Garamond" w:hAnsi="Garamond"/>
          <w:sz w:val="24"/>
          <w:szCs w:val="24"/>
        </w:rPr>
        <w:t>s</w:t>
      </w:r>
      <w:r>
        <w:rPr>
          <w:rFonts w:ascii="Garamond" w:hAnsi="Garamond"/>
          <w:sz w:val="24"/>
          <w:szCs w:val="24"/>
        </w:rPr>
        <w:t xml:space="preserve">) </w:t>
      </w:r>
      <w:r w:rsidR="00AF18CF">
        <w:rPr>
          <w:rFonts w:ascii="Garamond" w:hAnsi="Garamond"/>
          <w:sz w:val="24"/>
          <w:szCs w:val="24"/>
        </w:rPr>
        <w:t xml:space="preserve">which would </w:t>
      </w:r>
      <w:r>
        <w:rPr>
          <w:rFonts w:ascii="Garamond" w:hAnsi="Garamond"/>
          <w:sz w:val="24"/>
          <w:szCs w:val="24"/>
        </w:rPr>
        <w:t>fully offset</w:t>
      </w:r>
      <w:r w:rsidR="00AF18CF">
        <w:rPr>
          <w:rFonts w:ascii="Garamond" w:hAnsi="Garamond"/>
          <w:sz w:val="24"/>
          <w:szCs w:val="24"/>
        </w:rPr>
        <w:t xml:space="preserve"> </w:t>
      </w:r>
      <w:r>
        <w:rPr>
          <w:rFonts w:ascii="Garamond" w:hAnsi="Garamond"/>
          <w:sz w:val="24"/>
          <w:szCs w:val="24"/>
        </w:rPr>
        <w:t>the reversed amount</w:t>
      </w:r>
      <w:r w:rsidR="00AF18CF">
        <w:rPr>
          <w:rFonts w:ascii="Garamond" w:hAnsi="Garamond"/>
          <w:sz w:val="24"/>
          <w:szCs w:val="24"/>
        </w:rPr>
        <w:t>s</w:t>
      </w:r>
      <w:r>
        <w:rPr>
          <w:rFonts w:ascii="Garamond" w:hAnsi="Garamond"/>
          <w:sz w:val="24"/>
          <w:szCs w:val="24"/>
        </w:rPr>
        <w:t>.  Materially small (too conservative) accruals will have the opposite effect.</w:t>
      </w:r>
      <w:r w:rsidR="00AF18CF">
        <w:rPr>
          <w:rFonts w:ascii="Garamond" w:hAnsi="Garamond"/>
          <w:sz w:val="24"/>
          <w:szCs w:val="24"/>
        </w:rPr>
        <w:t xml:space="preserve">  Therefore, it is crucial that those who make such judgements endeavor to </w:t>
      </w:r>
      <w:r w:rsidR="008F42E6">
        <w:rPr>
          <w:rFonts w:ascii="Garamond" w:hAnsi="Garamond"/>
          <w:sz w:val="24"/>
          <w:szCs w:val="24"/>
        </w:rPr>
        <w:t xml:space="preserve">be </w:t>
      </w:r>
      <w:r w:rsidR="00AF18CF">
        <w:rPr>
          <w:rFonts w:ascii="Garamond" w:hAnsi="Garamond"/>
          <w:sz w:val="24"/>
          <w:szCs w:val="24"/>
        </w:rPr>
        <w:t xml:space="preserve">as objective </w:t>
      </w:r>
      <w:r w:rsidR="008F42E6">
        <w:rPr>
          <w:rFonts w:ascii="Garamond" w:hAnsi="Garamond"/>
          <w:sz w:val="24"/>
          <w:szCs w:val="24"/>
        </w:rPr>
        <w:t xml:space="preserve">and </w:t>
      </w:r>
      <w:r w:rsidR="00AF18CF">
        <w:rPr>
          <w:rFonts w:ascii="Garamond" w:hAnsi="Garamond"/>
          <w:sz w:val="24"/>
          <w:szCs w:val="24"/>
        </w:rPr>
        <w:t xml:space="preserve">evidence </w:t>
      </w:r>
      <w:r w:rsidR="008F42E6">
        <w:rPr>
          <w:rFonts w:ascii="Garamond" w:hAnsi="Garamond"/>
          <w:sz w:val="24"/>
          <w:szCs w:val="24"/>
        </w:rPr>
        <w:t xml:space="preserve">based </w:t>
      </w:r>
      <w:r w:rsidR="00AF18CF">
        <w:rPr>
          <w:rFonts w:ascii="Garamond" w:hAnsi="Garamond"/>
          <w:sz w:val="24"/>
          <w:szCs w:val="24"/>
        </w:rPr>
        <w:t>as possible in order to reduce the likelihood for material amounts of over or under accruals.</w:t>
      </w:r>
    </w:p>
    <w:p w14:paraId="5D42B7CC" w14:textId="0A3AF473" w:rsidR="00AF18CF" w:rsidRPr="00AF18CF" w:rsidRDefault="00AF18CF" w:rsidP="008F42E6">
      <w:pPr>
        <w:pStyle w:val="ListParagraph"/>
        <w:ind w:left="709"/>
        <w:jc w:val="both"/>
        <w:rPr>
          <w:rFonts w:asciiTheme="minorHAnsi" w:hAnsiTheme="minorHAnsi" w:cstheme="minorHAnsi"/>
          <w:b/>
          <w:color w:val="1E7FB8"/>
          <w:sz w:val="24"/>
          <w:szCs w:val="24"/>
        </w:rPr>
      </w:pPr>
      <w:r>
        <w:rPr>
          <w:rFonts w:ascii="Garamond" w:hAnsi="Garamond"/>
          <w:sz w:val="24"/>
          <w:szCs w:val="24"/>
        </w:rPr>
        <w:t xml:space="preserve"> </w:t>
      </w:r>
    </w:p>
    <w:p w14:paraId="12C0A28B" w14:textId="49C8D5F4" w:rsidR="00AF18CF" w:rsidRPr="00D1192C" w:rsidRDefault="008F42E6" w:rsidP="008F42E6">
      <w:pPr>
        <w:pStyle w:val="ListParagraph"/>
        <w:numPr>
          <w:ilvl w:val="0"/>
          <w:numId w:val="48"/>
        </w:numPr>
        <w:ind w:left="709" w:hanging="283"/>
        <w:jc w:val="both"/>
        <w:rPr>
          <w:rFonts w:asciiTheme="minorHAnsi" w:hAnsiTheme="minorHAnsi" w:cstheme="minorHAnsi"/>
          <w:b/>
          <w:color w:val="1E7FB8"/>
          <w:sz w:val="24"/>
          <w:szCs w:val="24"/>
        </w:rPr>
      </w:pPr>
      <w:r>
        <w:rPr>
          <w:rFonts w:ascii="Garamond" w:hAnsi="Garamond"/>
          <w:sz w:val="24"/>
          <w:szCs w:val="24"/>
        </w:rPr>
        <w:t>U</w:t>
      </w:r>
      <w:r w:rsidR="00AF18CF">
        <w:rPr>
          <w:rFonts w:ascii="Garamond" w:hAnsi="Garamond"/>
          <w:sz w:val="24"/>
          <w:szCs w:val="24"/>
        </w:rPr>
        <w:t xml:space="preserve">nderstatement of </w:t>
      </w:r>
      <w:r>
        <w:rPr>
          <w:rFonts w:ascii="Garamond" w:hAnsi="Garamond"/>
          <w:sz w:val="24"/>
          <w:szCs w:val="24"/>
        </w:rPr>
        <w:t xml:space="preserve">reported </w:t>
      </w:r>
      <w:r w:rsidR="00AF18CF">
        <w:rPr>
          <w:rFonts w:ascii="Garamond" w:hAnsi="Garamond"/>
          <w:sz w:val="24"/>
          <w:szCs w:val="24"/>
        </w:rPr>
        <w:t xml:space="preserve">expenses </w:t>
      </w:r>
      <w:r>
        <w:rPr>
          <w:rFonts w:ascii="Garamond" w:hAnsi="Garamond"/>
          <w:sz w:val="24"/>
          <w:szCs w:val="24"/>
        </w:rPr>
        <w:t>due to</w:t>
      </w:r>
      <w:r w:rsidR="00AF18CF">
        <w:rPr>
          <w:rFonts w:ascii="Garamond" w:hAnsi="Garamond"/>
          <w:sz w:val="24"/>
          <w:szCs w:val="24"/>
        </w:rPr>
        <w:t xml:space="preserve"> reversal of accruals in subsequent year </w:t>
      </w:r>
      <w:r>
        <w:rPr>
          <w:rFonts w:ascii="Garamond" w:hAnsi="Garamond"/>
          <w:sz w:val="24"/>
          <w:szCs w:val="24"/>
        </w:rPr>
        <w:t xml:space="preserve">can </w:t>
      </w:r>
      <w:r w:rsidR="00AF18CF">
        <w:rPr>
          <w:rFonts w:ascii="Garamond" w:hAnsi="Garamond"/>
          <w:sz w:val="24"/>
          <w:szCs w:val="24"/>
        </w:rPr>
        <w:t xml:space="preserve">also occur if, for any reason, the actual invoice </w:t>
      </w:r>
      <w:r>
        <w:rPr>
          <w:rFonts w:ascii="Garamond" w:hAnsi="Garamond"/>
          <w:sz w:val="24"/>
          <w:szCs w:val="24"/>
        </w:rPr>
        <w:t xml:space="preserve">relating to the accrual item </w:t>
      </w:r>
      <w:r w:rsidR="00AF18CF">
        <w:rPr>
          <w:rFonts w:ascii="Garamond" w:hAnsi="Garamond"/>
          <w:sz w:val="24"/>
          <w:szCs w:val="24"/>
        </w:rPr>
        <w:t>is not received and recorded in GSM during that year</w:t>
      </w:r>
      <w:r>
        <w:rPr>
          <w:rFonts w:ascii="Garamond" w:hAnsi="Garamond"/>
          <w:sz w:val="24"/>
          <w:szCs w:val="24"/>
        </w:rPr>
        <w:t>.  This is</w:t>
      </w:r>
      <w:r w:rsidR="00AF18CF">
        <w:rPr>
          <w:rFonts w:ascii="Garamond" w:hAnsi="Garamond"/>
          <w:sz w:val="24"/>
          <w:szCs w:val="24"/>
        </w:rPr>
        <w:t xml:space="preserve"> because the reversal will stand without an offsetting actual expense transaction</w:t>
      </w:r>
      <w:r>
        <w:rPr>
          <w:rFonts w:ascii="Garamond" w:hAnsi="Garamond"/>
          <w:sz w:val="24"/>
          <w:szCs w:val="24"/>
        </w:rPr>
        <w:t xml:space="preserve"> in the same year</w:t>
      </w:r>
      <w:r w:rsidR="00AF18CF">
        <w:rPr>
          <w:rFonts w:ascii="Garamond" w:hAnsi="Garamond"/>
          <w:sz w:val="24"/>
          <w:szCs w:val="24"/>
        </w:rPr>
        <w:t xml:space="preserve">. </w:t>
      </w:r>
      <w:r w:rsidR="00C74B72">
        <w:rPr>
          <w:rFonts w:ascii="Garamond" w:hAnsi="Garamond"/>
          <w:sz w:val="24"/>
          <w:szCs w:val="24"/>
        </w:rPr>
        <w:t xml:space="preserve">  To avoid this situation, BCs shall include, </w:t>
      </w:r>
      <w:r w:rsidR="007053AD">
        <w:rPr>
          <w:rFonts w:ascii="Garamond" w:hAnsi="Garamond"/>
          <w:sz w:val="24"/>
          <w:szCs w:val="24"/>
        </w:rPr>
        <w:t xml:space="preserve">within their respective </w:t>
      </w:r>
      <w:r w:rsidR="00C74B72">
        <w:rPr>
          <w:rFonts w:ascii="Garamond" w:hAnsi="Garamond"/>
          <w:sz w:val="24"/>
          <w:szCs w:val="24"/>
        </w:rPr>
        <w:t xml:space="preserve">‘Other accruals’ </w:t>
      </w:r>
      <w:r w:rsidR="007053AD">
        <w:rPr>
          <w:rFonts w:ascii="Garamond" w:hAnsi="Garamond"/>
          <w:sz w:val="24"/>
          <w:szCs w:val="24"/>
        </w:rPr>
        <w:t xml:space="preserve">for </w:t>
      </w:r>
      <w:r w:rsidR="00C74B72">
        <w:rPr>
          <w:rFonts w:ascii="Garamond" w:hAnsi="Garamond"/>
          <w:sz w:val="24"/>
          <w:szCs w:val="24"/>
        </w:rPr>
        <w:t xml:space="preserve">the current year, all prior year accruals that continue to represent valid liability to the organization but not </w:t>
      </w:r>
      <w:r w:rsidR="007053AD">
        <w:rPr>
          <w:rFonts w:ascii="Garamond" w:hAnsi="Garamond"/>
          <w:sz w:val="24"/>
          <w:szCs w:val="24"/>
        </w:rPr>
        <w:t xml:space="preserve">yet </w:t>
      </w:r>
      <w:r w:rsidR="00C74B72">
        <w:rPr>
          <w:rFonts w:ascii="Garamond" w:hAnsi="Garamond"/>
          <w:sz w:val="24"/>
          <w:szCs w:val="24"/>
        </w:rPr>
        <w:t xml:space="preserve">invoiced and processed </w:t>
      </w:r>
      <w:r w:rsidR="007053AD">
        <w:rPr>
          <w:rFonts w:ascii="Garamond" w:hAnsi="Garamond"/>
          <w:sz w:val="24"/>
          <w:szCs w:val="24"/>
        </w:rPr>
        <w:t xml:space="preserve">during the current </w:t>
      </w:r>
      <w:r w:rsidR="00C74B72">
        <w:rPr>
          <w:rFonts w:ascii="Garamond" w:hAnsi="Garamond"/>
          <w:sz w:val="24"/>
          <w:szCs w:val="24"/>
        </w:rPr>
        <w:t>year.   The re-accrual shall neutralize the reversal of the prior year accrual</w:t>
      </w:r>
      <w:r w:rsidR="007053AD">
        <w:rPr>
          <w:rFonts w:ascii="Garamond" w:hAnsi="Garamond"/>
          <w:sz w:val="24"/>
          <w:szCs w:val="24"/>
        </w:rPr>
        <w:t xml:space="preserve"> resulting in zero impact on reported expenses of the current year while allowing the relevant liability to be reported.</w:t>
      </w:r>
      <w:r w:rsidR="00C74B72">
        <w:rPr>
          <w:rFonts w:ascii="Garamond" w:hAnsi="Garamond"/>
          <w:sz w:val="24"/>
          <w:szCs w:val="24"/>
        </w:rPr>
        <w:t xml:space="preserve"> </w:t>
      </w:r>
    </w:p>
    <w:p w14:paraId="508357A1" w14:textId="77777777" w:rsidR="00D1192C" w:rsidRPr="00D1192C" w:rsidRDefault="00D1192C" w:rsidP="00D1192C">
      <w:pPr>
        <w:pStyle w:val="ListParagraph"/>
        <w:ind w:left="709"/>
        <w:rPr>
          <w:rFonts w:asciiTheme="minorHAnsi" w:hAnsiTheme="minorHAnsi" w:cstheme="minorHAnsi"/>
          <w:b/>
          <w:color w:val="1E7FB8"/>
          <w:sz w:val="24"/>
          <w:szCs w:val="24"/>
        </w:rPr>
      </w:pPr>
    </w:p>
    <w:p w14:paraId="796C8A10" w14:textId="7A3DA2EA" w:rsidR="00015330" w:rsidRDefault="00015330" w:rsidP="000C263D">
      <w:pPr>
        <w:pStyle w:val="ListParagraph"/>
        <w:ind w:left="709"/>
        <w:rPr>
          <w:rFonts w:asciiTheme="minorHAnsi" w:hAnsiTheme="minorHAnsi" w:cstheme="minorHAnsi"/>
          <w:b/>
          <w:color w:val="1E7FB8"/>
          <w:sz w:val="24"/>
          <w:szCs w:val="24"/>
        </w:rPr>
      </w:pPr>
    </w:p>
    <w:p w14:paraId="08CBFDA8" w14:textId="77777777" w:rsidR="00B545C4" w:rsidRDefault="00B545C4" w:rsidP="000C263D">
      <w:pPr>
        <w:pStyle w:val="ListParagraph"/>
        <w:numPr>
          <w:ilvl w:val="2"/>
          <w:numId w:val="5"/>
        </w:numPr>
        <w:tabs>
          <w:tab w:val="left" w:pos="851"/>
        </w:tabs>
        <w:rPr>
          <w:rFonts w:asciiTheme="minorHAnsi" w:hAnsiTheme="minorHAnsi" w:cstheme="minorHAnsi"/>
          <w:b/>
          <w:color w:val="1E7FB8"/>
          <w:sz w:val="24"/>
          <w:szCs w:val="24"/>
        </w:rPr>
      </w:pPr>
      <w:r>
        <w:rPr>
          <w:rFonts w:asciiTheme="minorHAnsi" w:hAnsiTheme="minorHAnsi" w:cstheme="minorHAnsi"/>
          <w:b/>
          <w:color w:val="1E7FB8"/>
          <w:sz w:val="24"/>
          <w:szCs w:val="24"/>
        </w:rPr>
        <w:lastRenderedPageBreak/>
        <w:t>Recording of Amounts in GSM</w:t>
      </w:r>
    </w:p>
    <w:p w14:paraId="14CEBF9F" w14:textId="77777777" w:rsidR="00F0668D" w:rsidRDefault="00F0668D" w:rsidP="00F0668D">
      <w:pPr>
        <w:rPr>
          <w:lang w:val="en-US"/>
        </w:rPr>
      </w:pPr>
    </w:p>
    <w:p w14:paraId="5A99E2F8" w14:textId="77777777" w:rsidR="003F53C3" w:rsidRPr="006511B2" w:rsidRDefault="00553620" w:rsidP="006511B2">
      <w:pPr>
        <w:pStyle w:val="ListParagraph"/>
        <w:numPr>
          <w:ilvl w:val="0"/>
          <w:numId w:val="44"/>
        </w:numPr>
        <w:spacing w:after="200" w:line="276" w:lineRule="auto"/>
        <w:contextualSpacing/>
        <w:jc w:val="both"/>
        <w:rPr>
          <w:rFonts w:ascii="Garamond" w:hAnsi="Garamond"/>
          <w:sz w:val="24"/>
          <w:szCs w:val="24"/>
        </w:rPr>
      </w:pPr>
      <w:r w:rsidRPr="006511B2">
        <w:rPr>
          <w:rFonts w:ascii="Garamond" w:hAnsi="Garamond"/>
          <w:sz w:val="24"/>
          <w:szCs w:val="24"/>
        </w:rPr>
        <w:t xml:space="preserve">To process </w:t>
      </w:r>
      <w:r w:rsidR="00DC7676" w:rsidRPr="006511B2">
        <w:rPr>
          <w:rFonts w:ascii="Garamond" w:hAnsi="Garamond"/>
          <w:sz w:val="24"/>
          <w:szCs w:val="24"/>
        </w:rPr>
        <w:t>accrual data in GSM</w:t>
      </w:r>
      <w:r w:rsidRPr="006511B2">
        <w:rPr>
          <w:rFonts w:ascii="Garamond" w:hAnsi="Garamond"/>
          <w:sz w:val="24"/>
          <w:szCs w:val="24"/>
        </w:rPr>
        <w:t>, several steps must be completed</w:t>
      </w:r>
      <w:r w:rsidR="00DC7676" w:rsidRPr="006511B2">
        <w:rPr>
          <w:rFonts w:ascii="Garamond" w:hAnsi="Garamond"/>
          <w:sz w:val="24"/>
          <w:szCs w:val="24"/>
        </w:rPr>
        <w:t xml:space="preserve">.  </w:t>
      </w:r>
      <w:r w:rsidR="003F53C3" w:rsidRPr="006511B2">
        <w:rPr>
          <w:rFonts w:ascii="Garamond" w:hAnsi="Garamond"/>
          <w:sz w:val="24"/>
          <w:szCs w:val="24"/>
        </w:rPr>
        <w:t>These steps include:</w:t>
      </w:r>
    </w:p>
    <w:p w14:paraId="0EF2E554" w14:textId="11306A1C" w:rsidR="00F5706D" w:rsidRDefault="00F5706D" w:rsidP="00CD6E5A">
      <w:pPr>
        <w:spacing w:after="120" w:line="276" w:lineRule="auto"/>
        <w:ind w:left="425" w:firstLine="295"/>
        <w:contextualSpacing/>
        <w:jc w:val="both"/>
      </w:pPr>
      <w:r>
        <w:t>Period 1</w:t>
      </w:r>
      <w:r w:rsidR="00E65B9B">
        <w:t xml:space="preserve"> (Year-end)</w:t>
      </w:r>
      <w:r>
        <w:t>:</w:t>
      </w:r>
    </w:p>
    <w:p w14:paraId="5CA52460" w14:textId="4C2BB626" w:rsidR="00B545C4" w:rsidRPr="004F46AD" w:rsidRDefault="00553620" w:rsidP="004F46AD">
      <w:pPr>
        <w:pStyle w:val="ListParagraph"/>
        <w:numPr>
          <w:ilvl w:val="0"/>
          <w:numId w:val="28"/>
        </w:numPr>
        <w:spacing w:after="200" w:line="276" w:lineRule="auto"/>
        <w:contextualSpacing/>
        <w:jc w:val="both"/>
        <w:rPr>
          <w:rFonts w:ascii="Garamond" w:hAnsi="Garamond"/>
          <w:sz w:val="24"/>
          <w:szCs w:val="24"/>
        </w:rPr>
      </w:pPr>
      <w:r w:rsidRPr="004F46AD">
        <w:rPr>
          <w:rFonts w:ascii="Garamond" w:hAnsi="Garamond"/>
          <w:sz w:val="24"/>
          <w:szCs w:val="24"/>
        </w:rPr>
        <w:t>Record</w:t>
      </w:r>
      <w:r w:rsidR="003F53C3" w:rsidRPr="004F46AD">
        <w:rPr>
          <w:rFonts w:ascii="Garamond" w:hAnsi="Garamond"/>
          <w:sz w:val="24"/>
          <w:szCs w:val="24"/>
        </w:rPr>
        <w:t xml:space="preserve"> Accrual</w:t>
      </w:r>
      <w:r w:rsidR="00E71E74" w:rsidRPr="004F46AD">
        <w:rPr>
          <w:rFonts w:ascii="Garamond" w:hAnsi="Garamond"/>
          <w:sz w:val="24"/>
          <w:szCs w:val="24"/>
        </w:rPr>
        <w:t>s</w:t>
      </w:r>
      <w:r w:rsidR="003D6523" w:rsidRPr="004F46AD">
        <w:rPr>
          <w:rFonts w:ascii="Garamond" w:hAnsi="Garamond"/>
          <w:sz w:val="24"/>
          <w:szCs w:val="24"/>
        </w:rPr>
        <w:t xml:space="preserve"> Expenditure Batch </w:t>
      </w:r>
    </w:p>
    <w:p w14:paraId="46716060" w14:textId="05BD20B5" w:rsidR="003F53C3" w:rsidRDefault="00553620" w:rsidP="004F46AD">
      <w:pPr>
        <w:pStyle w:val="ListParagraph"/>
        <w:numPr>
          <w:ilvl w:val="0"/>
          <w:numId w:val="28"/>
        </w:numPr>
        <w:spacing w:after="200" w:line="276" w:lineRule="auto"/>
        <w:contextualSpacing/>
        <w:jc w:val="both"/>
        <w:rPr>
          <w:rFonts w:ascii="Garamond" w:hAnsi="Garamond"/>
          <w:sz w:val="24"/>
          <w:szCs w:val="24"/>
        </w:rPr>
      </w:pPr>
      <w:bookmarkStart w:id="3" w:name="_Ref357676507"/>
      <w:r w:rsidRPr="00E71E74">
        <w:rPr>
          <w:rFonts w:ascii="Garamond" w:hAnsi="Garamond"/>
          <w:sz w:val="24"/>
          <w:szCs w:val="24"/>
        </w:rPr>
        <w:t>Record</w:t>
      </w:r>
      <w:r w:rsidR="003F53C3" w:rsidRPr="00E71E74">
        <w:rPr>
          <w:rFonts w:ascii="Garamond" w:hAnsi="Garamond"/>
          <w:sz w:val="24"/>
          <w:szCs w:val="24"/>
        </w:rPr>
        <w:t xml:space="preserve"> Encumb</w:t>
      </w:r>
      <w:r w:rsidR="00E71E74">
        <w:rPr>
          <w:rFonts w:ascii="Garamond" w:hAnsi="Garamond"/>
          <w:sz w:val="24"/>
          <w:szCs w:val="24"/>
        </w:rPr>
        <w:t>r</w:t>
      </w:r>
      <w:r w:rsidR="003F53C3" w:rsidRPr="00E71E74">
        <w:rPr>
          <w:rFonts w:ascii="Garamond" w:hAnsi="Garamond"/>
          <w:sz w:val="24"/>
          <w:szCs w:val="24"/>
        </w:rPr>
        <w:t>ance</w:t>
      </w:r>
      <w:r w:rsidR="00E71E74">
        <w:rPr>
          <w:rFonts w:ascii="Garamond" w:hAnsi="Garamond"/>
          <w:sz w:val="24"/>
          <w:szCs w:val="24"/>
        </w:rPr>
        <w:t>s</w:t>
      </w:r>
      <w:bookmarkEnd w:id="3"/>
      <w:r w:rsidR="003D6523">
        <w:rPr>
          <w:rFonts w:ascii="Garamond" w:hAnsi="Garamond"/>
          <w:sz w:val="24"/>
          <w:szCs w:val="24"/>
        </w:rPr>
        <w:t xml:space="preserve"> Expenditure Batch (negative)</w:t>
      </w:r>
    </w:p>
    <w:p w14:paraId="068B1321" w14:textId="77777777" w:rsidR="003D6523" w:rsidRDefault="003D6523" w:rsidP="004F46AD">
      <w:pPr>
        <w:pStyle w:val="ListParagraph"/>
        <w:numPr>
          <w:ilvl w:val="0"/>
          <w:numId w:val="28"/>
        </w:numPr>
        <w:spacing w:after="200" w:line="276" w:lineRule="auto"/>
        <w:contextualSpacing/>
        <w:jc w:val="both"/>
        <w:rPr>
          <w:rFonts w:ascii="Garamond" w:hAnsi="Garamond"/>
          <w:sz w:val="24"/>
          <w:szCs w:val="24"/>
        </w:rPr>
      </w:pPr>
      <w:r>
        <w:rPr>
          <w:rFonts w:ascii="Garamond" w:hAnsi="Garamond"/>
          <w:sz w:val="24"/>
          <w:szCs w:val="24"/>
        </w:rPr>
        <w:t>Record Encumbrances Journal Voucher</w:t>
      </w:r>
    </w:p>
    <w:p w14:paraId="63998464" w14:textId="77777777" w:rsidR="00693C2E" w:rsidRDefault="00693C2E" w:rsidP="00CD6E5A">
      <w:pPr>
        <w:spacing w:after="120" w:line="276" w:lineRule="auto"/>
        <w:ind w:left="425" w:firstLine="295"/>
        <w:contextualSpacing/>
        <w:jc w:val="both"/>
      </w:pPr>
    </w:p>
    <w:p w14:paraId="1378D735" w14:textId="77777777" w:rsidR="00693C2E" w:rsidRDefault="00693C2E" w:rsidP="00CD6E5A">
      <w:pPr>
        <w:spacing w:after="120" w:line="276" w:lineRule="auto"/>
        <w:ind w:left="425" w:firstLine="295"/>
        <w:contextualSpacing/>
        <w:jc w:val="both"/>
      </w:pPr>
    </w:p>
    <w:p w14:paraId="1FC58B06" w14:textId="5C1A68D1" w:rsidR="00F5706D" w:rsidRPr="00E71E74" w:rsidRDefault="00F5706D" w:rsidP="00CD6E5A">
      <w:pPr>
        <w:spacing w:after="120" w:line="276" w:lineRule="auto"/>
        <w:ind w:left="425" w:firstLine="295"/>
        <w:contextualSpacing/>
        <w:jc w:val="both"/>
      </w:pPr>
      <w:r>
        <w:t>Period 2</w:t>
      </w:r>
      <w:r w:rsidR="00E65B9B">
        <w:t xml:space="preserve"> (Beginning of next financial year)</w:t>
      </w:r>
      <w:r>
        <w:t>:</w:t>
      </w:r>
    </w:p>
    <w:p w14:paraId="20697AB5" w14:textId="439C7D92" w:rsidR="003F53C3" w:rsidRPr="00E71E74" w:rsidRDefault="00553620" w:rsidP="006511B2">
      <w:pPr>
        <w:pStyle w:val="ListParagraph"/>
        <w:numPr>
          <w:ilvl w:val="0"/>
          <w:numId w:val="45"/>
        </w:numPr>
        <w:spacing w:after="200" w:line="276" w:lineRule="auto"/>
        <w:contextualSpacing/>
        <w:jc w:val="both"/>
        <w:rPr>
          <w:rFonts w:ascii="Garamond" w:hAnsi="Garamond"/>
          <w:sz w:val="24"/>
          <w:szCs w:val="24"/>
        </w:rPr>
      </w:pPr>
      <w:bookmarkStart w:id="4" w:name="_Ref357676623"/>
      <w:r w:rsidRPr="00E71E74">
        <w:rPr>
          <w:rFonts w:ascii="Garamond" w:hAnsi="Garamond"/>
          <w:sz w:val="24"/>
          <w:szCs w:val="24"/>
        </w:rPr>
        <w:t>Reverse Accruals</w:t>
      </w:r>
      <w:bookmarkEnd w:id="4"/>
      <w:r w:rsidR="003D6523" w:rsidRPr="003D6523">
        <w:rPr>
          <w:rFonts w:ascii="Garamond" w:hAnsi="Garamond"/>
          <w:sz w:val="24"/>
          <w:szCs w:val="24"/>
        </w:rPr>
        <w:t xml:space="preserve"> </w:t>
      </w:r>
      <w:r w:rsidR="003D6523">
        <w:rPr>
          <w:rFonts w:ascii="Garamond" w:hAnsi="Garamond"/>
          <w:sz w:val="24"/>
          <w:szCs w:val="24"/>
        </w:rPr>
        <w:t>Expenditure Batch</w:t>
      </w:r>
    </w:p>
    <w:p w14:paraId="0995418E" w14:textId="658A1E42" w:rsidR="003F53C3" w:rsidRDefault="00553620" w:rsidP="006511B2">
      <w:pPr>
        <w:pStyle w:val="ListParagraph"/>
        <w:numPr>
          <w:ilvl w:val="0"/>
          <w:numId w:val="45"/>
        </w:numPr>
        <w:spacing w:after="200" w:line="276" w:lineRule="auto"/>
        <w:contextualSpacing/>
        <w:jc w:val="both"/>
        <w:rPr>
          <w:rFonts w:ascii="Garamond" w:hAnsi="Garamond"/>
          <w:sz w:val="24"/>
          <w:szCs w:val="24"/>
        </w:rPr>
      </w:pPr>
      <w:r w:rsidRPr="00E71E74">
        <w:rPr>
          <w:rFonts w:ascii="Garamond" w:hAnsi="Garamond"/>
          <w:sz w:val="24"/>
          <w:szCs w:val="24"/>
        </w:rPr>
        <w:t>Reverse Encumbrances</w:t>
      </w:r>
      <w:r w:rsidR="003D6523" w:rsidRPr="003D6523">
        <w:rPr>
          <w:rFonts w:ascii="Garamond" w:hAnsi="Garamond"/>
          <w:sz w:val="24"/>
          <w:szCs w:val="24"/>
        </w:rPr>
        <w:t xml:space="preserve"> </w:t>
      </w:r>
      <w:r w:rsidR="003D6523">
        <w:rPr>
          <w:rFonts w:ascii="Garamond" w:hAnsi="Garamond"/>
          <w:sz w:val="24"/>
          <w:szCs w:val="24"/>
        </w:rPr>
        <w:t>Expenditure Batch</w:t>
      </w:r>
    </w:p>
    <w:p w14:paraId="3E00A938" w14:textId="77777777" w:rsidR="003D6523" w:rsidRDefault="003D6523" w:rsidP="006511B2">
      <w:pPr>
        <w:pStyle w:val="ListParagraph"/>
        <w:numPr>
          <w:ilvl w:val="0"/>
          <w:numId w:val="45"/>
        </w:numPr>
        <w:spacing w:after="200" w:line="276" w:lineRule="auto"/>
        <w:contextualSpacing/>
        <w:jc w:val="both"/>
        <w:rPr>
          <w:rFonts w:ascii="Garamond" w:hAnsi="Garamond"/>
          <w:sz w:val="24"/>
          <w:szCs w:val="24"/>
        </w:rPr>
      </w:pPr>
      <w:r>
        <w:rPr>
          <w:rFonts w:ascii="Garamond" w:hAnsi="Garamond"/>
          <w:sz w:val="24"/>
          <w:szCs w:val="24"/>
        </w:rPr>
        <w:t>Reverse Encumbrances Journal Voucher</w:t>
      </w:r>
    </w:p>
    <w:p w14:paraId="1357A6FF" w14:textId="77777777" w:rsidR="003D0516" w:rsidRPr="00E71E74" w:rsidRDefault="003D0516" w:rsidP="003D0516">
      <w:pPr>
        <w:pStyle w:val="ListParagraph"/>
        <w:spacing w:after="200" w:line="276" w:lineRule="auto"/>
        <w:ind w:left="1800"/>
        <w:contextualSpacing/>
        <w:jc w:val="both"/>
        <w:rPr>
          <w:rFonts w:ascii="Garamond" w:hAnsi="Garamond"/>
          <w:sz w:val="24"/>
          <w:szCs w:val="24"/>
        </w:rPr>
      </w:pPr>
    </w:p>
    <w:p w14:paraId="55125AE9" w14:textId="77777777" w:rsidR="003D0516" w:rsidRDefault="00396892" w:rsidP="003D0516">
      <w:pPr>
        <w:pStyle w:val="ListParagraph"/>
        <w:numPr>
          <w:ilvl w:val="0"/>
          <w:numId w:val="44"/>
        </w:numPr>
        <w:spacing w:after="200" w:line="276" w:lineRule="auto"/>
        <w:contextualSpacing/>
        <w:jc w:val="both"/>
        <w:rPr>
          <w:rFonts w:ascii="Garamond" w:hAnsi="Garamond"/>
          <w:sz w:val="24"/>
          <w:szCs w:val="24"/>
        </w:rPr>
      </w:pPr>
      <w:r w:rsidRPr="003D0516">
        <w:rPr>
          <w:rFonts w:ascii="Garamond" w:hAnsi="Garamond"/>
          <w:sz w:val="24"/>
          <w:szCs w:val="24"/>
        </w:rPr>
        <w:t xml:space="preserve">The first step </w:t>
      </w:r>
      <w:r w:rsidR="00553620" w:rsidRPr="003D0516">
        <w:rPr>
          <w:rFonts w:ascii="Garamond" w:hAnsi="Garamond"/>
          <w:sz w:val="24"/>
          <w:szCs w:val="24"/>
        </w:rPr>
        <w:t>in recording</w:t>
      </w:r>
      <w:r w:rsidRPr="003D0516">
        <w:rPr>
          <w:rFonts w:ascii="Garamond" w:hAnsi="Garamond"/>
          <w:sz w:val="24"/>
          <w:szCs w:val="24"/>
        </w:rPr>
        <w:t xml:space="preserve"> accruals </w:t>
      </w:r>
      <w:r w:rsidR="0009100D" w:rsidRPr="003D0516">
        <w:rPr>
          <w:rFonts w:ascii="Garamond" w:hAnsi="Garamond"/>
          <w:sz w:val="24"/>
          <w:szCs w:val="24"/>
        </w:rPr>
        <w:t xml:space="preserve">(Receipt accruals and Other accruals) </w:t>
      </w:r>
      <w:r w:rsidRPr="003D0516">
        <w:rPr>
          <w:rFonts w:ascii="Garamond" w:hAnsi="Garamond"/>
          <w:sz w:val="24"/>
          <w:szCs w:val="24"/>
        </w:rPr>
        <w:t xml:space="preserve">is to debit the </w:t>
      </w:r>
      <w:r w:rsidR="005E456B" w:rsidRPr="003D0516">
        <w:rPr>
          <w:rFonts w:ascii="Garamond" w:hAnsi="Garamond"/>
          <w:sz w:val="24"/>
          <w:szCs w:val="24"/>
        </w:rPr>
        <w:t>PTAEO</w:t>
      </w:r>
      <w:r w:rsidRPr="003D0516">
        <w:rPr>
          <w:rFonts w:ascii="Garamond" w:hAnsi="Garamond"/>
          <w:sz w:val="24"/>
          <w:szCs w:val="24"/>
        </w:rPr>
        <w:t xml:space="preserve"> for the accrual amount</w:t>
      </w:r>
      <w:r w:rsidR="00E71E74" w:rsidRPr="003D0516">
        <w:rPr>
          <w:rFonts w:ascii="Garamond" w:hAnsi="Garamond"/>
          <w:sz w:val="24"/>
          <w:szCs w:val="24"/>
        </w:rPr>
        <w:t xml:space="preserve"> (and therefore the actual amounts as reported in the Financial Report and Audited Financial Statements)</w:t>
      </w:r>
      <w:r w:rsidRPr="003D0516">
        <w:rPr>
          <w:rFonts w:ascii="Garamond" w:hAnsi="Garamond"/>
          <w:sz w:val="24"/>
          <w:szCs w:val="24"/>
        </w:rPr>
        <w:t xml:space="preserve">, which is done via the expenditure batch process. </w:t>
      </w:r>
      <w:r w:rsidR="003D6523" w:rsidRPr="003D0516">
        <w:rPr>
          <w:rFonts w:ascii="Garamond" w:hAnsi="Garamond"/>
          <w:sz w:val="24"/>
          <w:szCs w:val="24"/>
        </w:rPr>
        <w:t>Refer to Section 3 and refer to “FIN.SOP.X.00</w:t>
      </w:r>
      <w:r w:rsidR="00D841B7" w:rsidRPr="003D0516">
        <w:rPr>
          <w:rFonts w:ascii="Garamond" w:hAnsi="Garamond"/>
          <w:sz w:val="24"/>
          <w:szCs w:val="24"/>
        </w:rPr>
        <w:t>5</w:t>
      </w:r>
      <w:r w:rsidR="003D6523" w:rsidRPr="003D0516">
        <w:rPr>
          <w:rFonts w:ascii="Garamond" w:hAnsi="Garamond"/>
          <w:sz w:val="24"/>
          <w:szCs w:val="24"/>
        </w:rPr>
        <w:t xml:space="preserve">  </w:t>
      </w:r>
      <w:r w:rsidR="00D841B7" w:rsidRPr="003D0516">
        <w:rPr>
          <w:rFonts w:ascii="Garamond" w:hAnsi="Garamond"/>
          <w:sz w:val="24"/>
          <w:szCs w:val="24"/>
        </w:rPr>
        <w:t xml:space="preserve"> Manual </w:t>
      </w:r>
      <w:r w:rsidR="003D6523" w:rsidRPr="003D0516">
        <w:rPr>
          <w:rFonts w:ascii="Garamond" w:hAnsi="Garamond"/>
          <w:sz w:val="24"/>
          <w:szCs w:val="24"/>
        </w:rPr>
        <w:t>Expenditure Batch” for a step by step guide on creating and releasing expenditure batches in GSM.</w:t>
      </w:r>
    </w:p>
    <w:p w14:paraId="10C560B6" w14:textId="77777777" w:rsidR="003D0516" w:rsidRDefault="003D0516" w:rsidP="003D0516">
      <w:pPr>
        <w:pStyle w:val="ListParagraph"/>
        <w:spacing w:after="200" w:line="276" w:lineRule="auto"/>
        <w:contextualSpacing/>
        <w:jc w:val="both"/>
        <w:rPr>
          <w:rFonts w:ascii="Garamond" w:hAnsi="Garamond"/>
          <w:sz w:val="24"/>
          <w:szCs w:val="24"/>
        </w:rPr>
      </w:pPr>
    </w:p>
    <w:p w14:paraId="60B8DE43" w14:textId="77777777" w:rsidR="003D0516" w:rsidRPr="003D0516" w:rsidRDefault="00E71E74" w:rsidP="003D0516">
      <w:pPr>
        <w:pStyle w:val="ListParagraph"/>
        <w:numPr>
          <w:ilvl w:val="0"/>
          <w:numId w:val="44"/>
        </w:numPr>
        <w:spacing w:after="200" w:line="276" w:lineRule="auto"/>
        <w:contextualSpacing/>
        <w:jc w:val="both"/>
        <w:rPr>
          <w:rFonts w:ascii="Garamond" w:hAnsi="Garamond"/>
          <w:sz w:val="24"/>
          <w:szCs w:val="24"/>
          <w:u w:val="single"/>
        </w:rPr>
      </w:pPr>
      <w:r w:rsidRPr="003D0516">
        <w:rPr>
          <w:rFonts w:ascii="Garamond" w:hAnsi="Garamond"/>
          <w:sz w:val="24"/>
          <w:szCs w:val="24"/>
        </w:rPr>
        <w:t>Secondly, the same</w:t>
      </w:r>
      <w:r w:rsidR="0078272A" w:rsidRPr="003D0516">
        <w:rPr>
          <w:rFonts w:ascii="Garamond" w:hAnsi="Garamond"/>
          <w:sz w:val="24"/>
          <w:szCs w:val="24"/>
        </w:rPr>
        <w:t xml:space="preserve"> data as the</w:t>
      </w:r>
      <w:r w:rsidRPr="003D0516">
        <w:rPr>
          <w:rFonts w:ascii="Garamond" w:hAnsi="Garamond"/>
          <w:sz w:val="24"/>
          <w:szCs w:val="24"/>
        </w:rPr>
        <w:t xml:space="preserve"> accrual</w:t>
      </w:r>
      <w:r w:rsidR="00476178" w:rsidRPr="003D0516">
        <w:rPr>
          <w:rFonts w:ascii="Garamond" w:hAnsi="Garamond"/>
          <w:sz w:val="24"/>
          <w:szCs w:val="24"/>
        </w:rPr>
        <w:t xml:space="preserve"> expenditure batch</w:t>
      </w:r>
      <w:r w:rsidR="0078272A" w:rsidRPr="003D0516">
        <w:rPr>
          <w:rFonts w:ascii="Garamond" w:hAnsi="Garamond"/>
          <w:sz w:val="24"/>
          <w:szCs w:val="24"/>
        </w:rPr>
        <w:t xml:space="preserve"> (as in step 1) is</w:t>
      </w:r>
      <w:r w:rsidRPr="003D0516">
        <w:rPr>
          <w:rFonts w:ascii="Garamond" w:hAnsi="Garamond"/>
          <w:sz w:val="24"/>
          <w:szCs w:val="24"/>
        </w:rPr>
        <w:t xml:space="preserve"> recognized for</w:t>
      </w:r>
      <w:r w:rsidR="00476178" w:rsidRPr="003D0516">
        <w:rPr>
          <w:rFonts w:ascii="Garamond" w:hAnsi="Garamond"/>
          <w:sz w:val="24"/>
          <w:szCs w:val="24"/>
        </w:rPr>
        <w:t xml:space="preserve"> negative</w:t>
      </w:r>
      <w:r w:rsidRPr="003D0516">
        <w:rPr>
          <w:rFonts w:ascii="Garamond" w:hAnsi="Garamond"/>
          <w:sz w:val="24"/>
          <w:szCs w:val="24"/>
        </w:rPr>
        <w:t xml:space="preserve"> encumbrances to reverse any impact to the budget as a result of recognizing accruals (the same data is used, however, the </w:t>
      </w:r>
      <w:r w:rsidR="005E456B" w:rsidRPr="003D0516">
        <w:rPr>
          <w:rFonts w:ascii="Garamond" w:hAnsi="Garamond"/>
          <w:sz w:val="24"/>
          <w:szCs w:val="24"/>
        </w:rPr>
        <w:t>PTAEO</w:t>
      </w:r>
      <w:r w:rsidRPr="003D0516">
        <w:rPr>
          <w:rFonts w:ascii="Garamond" w:hAnsi="Garamond"/>
          <w:sz w:val="24"/>
          <w:szCs w:val="24"/>
        </w:rPr>
        <w:t xml:space="preserve"> is credited versus debited)</w:t>
      </w:r>
      <w:r w:rsidR="00396892" w:rsidRPr="003D0516">
        <w:rPr>
          <w:rFonts w:ascii="Garamond" w:hAnsi="Garamond"/>
          <w:sz w:val="24"/>
          <w:szCs w:val="24"/>
        </w:rPr>
        <w:t>.</w:t>
      </w:r>
      <w:r w:rsidR="00476178" w:rsidRPr="003D0516">
        <w:rPr>
          <w:rFonts w:ascii="Garamond" w:hAnsi="Garamond"/>
          <w:sz w:val="24"/>
          <w:szCs w:val="24"/>
        </w:rPr>
        <w:t xml:space="preserve"> Thereafter, the negative encumbrance journal entries are recorded.</w:t>
      </w:r>
      <w:r w:rsidR="00396892" w:rsidRPr="003D0516">
        <w:rPr>
          <w:rFonts w:ascii="Garamond" w:hAnsi="Garamond"/>
          <w:sz w:val="24"/>
          <w:szCs w:val="24"/>
        </w:rPr>
        <w:t xml:space="preserve"> </w:t>
      </w:r>
      <w:r w:rsidR="00B32302" w:rsidRPr="003D0516">
        <w:rPr>
          <w:rFonts w:ascii="Garamond" w:hAnsi="Garamond"/>
          <w:sz w:val="24"/>
          <w:szCs w:val="24"/>
        </w:rPr>
        <w:t>Refer to Section</w:t>
      </w:r>
      <w:r w:rsidR="00B03F12" w:rsidRPr="003D0516">
        <w:rPr>
          <w:rFonts w:ascii="Garamond" w:hAnsi="Garamond"/>
          <w:sz w:val="24"/>
          <w:szCs w:val="24"/>
        </w:rPr>
        <w:t xml:space="preserve"> 4</w:t>
      </w:r>
      <w:r w:rsidR="008E4E3F" w:rsidRPr="003D0516">
        <w:rPr>
          <w:rFonts w:ascii="Garamond" w:hAnsi="Garamond"/>
          <w:sz w:val="24"/>
          <w:szCs w:val="24"/>
        </w:rPr>
        <w:t xml:space="preserve"> and 5</w:t>
      </w:r>
      <w:r w:rsidR="00B03F12" w:rsidRPr="003D0516">
        <w:rPr>
          <w:rFonts w:ascii="Garamond" w:hAnsi="Garamond"/>
          <w:sz w:val="24"/>
          <w:szCs w:val="24"/>
        </w:rPr>
        <w:t>.</w:t>
      </w:r>
    </w:p>
    <w:p w14:paraId="6776D650" w14:textId="77777777" w:rsidR="003D0516" w:rsidRPr="003D0516" w:rsidRDefault="003D0516" w:rsidP="003D0516">
      <w:pPr>
        <w:pStyle w:val="ListParagraph"/>
        <w:rPr>
          <w:rFonts w:ascii="Garamond" w:hAnsi="Garamond"/>
          <w:sz w:val="24"/>
          <w:szCs w:val="24"/>
          <w:u w:val="single"/>
        </w:rPr>
      </w:pPr>
    </w:p>
    <w:p w14:paraId="0CEA52FD" w14:textId="77777777" w:rsidR="003D0516" w:rsidRPr="003D0516" w:rsidRDefault="001E07EE" w:rsidP="003D0516">
      <w:pPr>
        <w:pStyle w:val="ListParagraph"/>
        <w:numPr>
          <w:ilvl w:val="0"/>
          <w:numId w:val="44"/>
        </w:numPr>
        <w:spacing w:after="200" w:line="276" w:lineRule="auto"/>
        <w:contextualSpacing/>
        <w:jc w:val="both"/>
        <w:rPr>
          <w:rFonts w:ascii="Garamond" w:hAnsi="Garamond"/>
          <w:sz w:val="24"/>
          <w:szCs w:val="24"/>
        </w:rPr>
      </w:pPr>
      <w:r w:rsidRPr="003D0516">
        <w:rPr>
          <w:rFonts w:ascii="Garamond" w:hAnsi="Garamond"/>
          <w:sz w:val="24"/>
          <w:szCs w:val="24"/>
          <w:u w:val="single"/>
        </w:rPr>
        <w:t>For adjustments to expenditures pertaining to ‘Countersigned Contracts’, the Prepayments account will be debited and the relevant PTAEOs will be credited.  This will be recorded via journal voucher.</w:t>
      </w:r>
    </w:p>
    <w:p w14:paraId="52E4C4F5" w14:textId="77777777" w:rsidR="003D0516" w:rsidRPr="003D0516" w:rsidRDefault="003D0516" w:rsidP="003D0516">
      <w:pPr>
        <w:pStyle w:val="ListParagraph"/>
        <w:rPr>
          <w:rFonts w:ascii="Garamond" w:hAnsi="Garamond"/>
          <w:sz w:val="24"/>
          <w:szCs w:val="24"/>
        </w:rPr>
      </w:pPr>
    </w:p>
    <w:p w14:paraId="4DAEDC33" w14:textId="147E7896" w:rsidR="00E65B9B" w:rsidRPr="003D0516" w:rsidRDefault="00B03F12" w:rsidP="003D0516">
      <w:pPr>
        <w:pStyle w:val="ListParagraph"/>
        <w:numPr>
          <w:ilvl w:val="0"/>
          <w:numId w:val="44"/>
        </w:numPr>
        <w:spacing w:after="200" w:line="276" w:lineRule="auto"/>
        <w:contextualSpacing/>
        <w:jc w:val="both"/>
        <w:rPr>
          <w:rFonts w:ascii="Garamond" w:hAnsi="Garamond"/>
          <w:sz w:val="24"/>
          <w:szCs w:val="24"/>
        </w:rPr>
      </w:pPr>
      <w:r w:rsidRPr="003D0516">
        <w:rPr>
          <w:rFonts w:ascii="Garamond" w:hAnsi="Garamond"/>
          <w:sz w:val="24"/>
          <w:szCs w:val="24"/>
        </w:rPr>
        <w:lastRenderedPageBreak/>
        <w:t>O</w:t>
      </w:r>
      <w:r w:rsidR="00B32302" w:rsidRPr="003D0516">
        <w:rPr>
          <w:rFonts w:ascii="Garamond" w:hAnsi="Garamond"/>
          <w:sz w:val="24"/>
          <w:szCs w:val="24"/>
        </w:rPr>
        <w:t xml:space="preserve">nce the </w:t>
      </w:r>
      <w:r w:rsidR="00C74426" w:rsidRPr="003D0516">
        <w:rPr>
          <w:rFonts w:ascii="Garamond" w:hAnsi="Garamond"/>
          <w:sz w:val="24"/>
          <w:szCs w:val="24"/>
        </w:rPr>
        <w:t xml:space="preserve">accounting </w:t>
      </w:r>
      <w:r w:rsidR="00B32302" w:rsidRPr="003D0516">
        <w:rPr>
          <w:rFonts w:ascii="Garamond" w:hAnsi="Garamond"/>
          <w:sz w:val="24"/>
          <w:szCs w:val="24"/>
        </w:rPr>
        <w:t xml:space="preserve">period is closed in GSM, the accrual </w:t>
      </w:r>
      <w:r w:rsidR="00476178" w:rsidRPr="003D0516">
        <w:rPr>
          <w:rFonts w:ascii="Garamond" w:hAnsi="Garamond"/>
          <w:sz w:val="24"/>
          <w:szCs w:val="24"/>
        </w:rPr>
        <w:t>expenditure batch, the</w:t>
      </w:r>
      <w:r w:rsidRPr="003D0516">
        <w:rPr>
          <w:rFonts w:ascii="Garamond" w:hAnsi="Garamond"/>
          <w:sz w:val="24"/>
          <w:szCs w:val="24"/>
        </w:rPr>
        <w:t xml:space="preserve"> encumbrance </w:t>
      </w:r>
      <w:r w:rsidR="008E4E3F" w:rsidRPr="003D0516">
        <w:rPr>
          <w:rFonts w:ascii="Garamond" w:hAnsi="Garamond"/>
          <w:sz w:val="24"/>
          <w:szCs w:val="24"/>
        </w:rPr>
        <w:t>batch</w:t>
      </w:r>
      <w:r w:rsidR="00476178" w:rsidRPr="003D0516">
        <w:rPr>
          <w:rFonts w:ascii="Garamond" w:hAnsi="Garamond"/>
          <w:sz w:val="24"/>
          <w:szCs w:val="24"/>
        </w:rPr>
        <w:t>, and the encumbrance journal entries</w:t>
      </w:r>
      <w:r w:rsidRPr="003D0516">
        <w:rPr>
          <w:rFonts w:ascii="Garamond" w:hAnsi="Garamond"/>
          <w:sz w:val="24"/>
          <w:szCs w:val="24"/>
        </w:rPr>
        <w:t xml:space="preserve"> must be reversed. Refer to Section </w:t>
      </w:r>
      <w:r w:rsidR="008E4E3F" w:rsidRPr="003D0516">
        <w:rPr>
          <w:rFonts w:ascii="Garamond" w:hAnsi="Garamond"/>
          <w:sz w:val="24"/>
          <w:szCs w:val="24"/>
        </w:rPr>
        <w:t xml:space="preserve">6, 7 </w:t>
      </w:r>
      <w:r w:rsidRPr="003D0516">
        <w:rPr>
          <w:rFonts w:ascii="Garamond" w:hAnsi="Garamond"/>
          <w:sz w:val="24"/>
          <w:szCs w:val="24"/>
        </w:rPr>
        <w:t xml:space="preserve">and </w:t>
      </w:r>
      <w:r w:rsidR="008E4E3F" w:rsidRPr="003D0516">
        <w:rPr>
          <w:rFonts w:ascii="Garamond" w:hAnsi="Garamond"/>
          <w:sz w:val="24"/>
          <w:szCs w:val="24"/>
        </w:rPr>
        <w:t>8</w:t>
      </w:r>
      <w:r w:rsidRPr="003D0516">
        <w:rPr>
          <w:rFonts w:ascii="Garamond" w:hAnsi="Garamond"/>
          <w:sz w:val="24"/>
          <w:szCs w:val="24"/>
        </w:rPr>
        <w:t>.</w:t>
      </w:r>
      <w:r w:rsidR="001E07EE" w:rsidRPr="003D0516">
        <w:rPr>
          <w:rFonts w:ascii="Garamond" w:hAnsi="Garamond"/>
          <w:sz w:val="24"/>
          <w:szCs w:val="24"/>
        </w:rPr>
        <w:t xml:space="preserve"> </w:t>
      </w:r>
      <w:r w:rsidR="00E65B9B" w:rsidRPr="003D0516">
        <w:rPr>
          <w:rFonts w:ascii="Garamond" w:hAnsi="Garamond"/>
          <w:sz w:val="24"/>
          <w:szCs w:val="24"/>
        </w:rPr>
        <w:t xml:space="preserve"> </w:t>
      </w:r>
      <w:r w:rsidR="001E07EE" w:rsidRPr="003D0516">
        <w:rPr>
          <w:rFonts w:ascii="Garamond" w:hAnsi="Garamond"/>
          <w:sz w:val="24"/>
          <w:szCs w:val="24"/>
        </w:rPr>
        <w:t xml:space="preserve">The </w:t>
      </w:r>
      <w:r w:rsidR="00E65B9B" w:rsidRPr="003D0516">
        <w:rPr>
          <w:rFonts w:ascii="Garamond" w:hAnsi="Garamond"/>
          <w:sz w:val="24"/>
          <w:szCs w:val="24"/>
        </w:rPr>
        <w:t>specific steps to be completed in GSM are as follows</w:t>
      </w:r>
    </w:p>
    <w:p w14:paraId="357EDAC3" w14:textId="7C340FA3" w:rsidR="00E65B9B" w:rsidRPr="006A7691" w:rsidRDefault="00E65B9B" w:rsidP="00CD6E5A">
      <w:pPr>
        <w:spacing w:after="120" w:line="276" w:lineRule="auto"/>
        <w:ind w:left="425" w:firstLine="295"/>
        <w:contextualSpacing/>
        <w:jc w:val="both"/>
      </w:pPr>
      <w:r w:rsidRPr="006A7691">
        <w:t>Period 1 (Year-end):</w:t>
      </w:r>
    </w:p>
    <w:p w14:paraId="5E9B4700" w14:textId="61E74E03" w:rsidR="00E65B9B" w:rsidRPr="006A7691" w:rsidRDefault="00E65B9B" w:rsidP="006511B2">
      <w:pPr>
        <w:pStyle w:val="ListParagraph"/>
        <w:numPr>
          <w:ilvl w:val="0"/>
          <w:numId w:val="46"/>
        </w:numPr>
        <w:spacing w:after="200" w:line="276" w:lineRule="auto"/>
        <w:contextualSpacing/>
        <w:jc w:val="both"/>
        <w:rPr>
          <w:rFonts w:ascii="Garamond" w:hAnsi="Garamond"/>
          <w:sz w:val="24"/>
          <w:szCs w:val="24"/>
        </w:rPr>
      </w:pPr>
      <w:r w:rsidRPr="006A7691">
        <w:rPr>
          <w:rFonts w:ascii="Garamond" w:hAnsi="Garamond"/>
          <w:sz w:val="24"/>
          <w:szCs w:val="24"/>
        </w:rPr>
        <w:t>Record Adjustment Expenditure Batch (negative)</w:t>
      </w:r>
    </w:p>
    <w:p w14:paraId="05FFB4E1" w14:textId="23BAE05F" w:rsidR="00E65B9B" w:rsidRPr="006A7691" w:rsidRDefault="00E65B9B" w:rsidP="006511B2">
      <w:pPr>
        <w:pStyle w:val="ListParagraph"/>
        <w:numPr>
          <w:ilvl w:val="0"/>
          <w:numId w:val="46"/>
        </w:numPr>
        <w:spacing w:after="200" w:line="276" w:lineRule="auto"/>
        <w:contextualSpacing/>
        <w:jc w:val="both"/>
        <w:rPr>
          <w:rFonts w:ascii="Garamond" w:hAnsi="Garamond"/>
          <w:sz w:val="24"/>
          <w:szCs w:val="24"/>
        </w:rPr>
      </w:pPr>
      <w:r w:rsidRPr="006A7691">
        <w:rPr>
          <w:rFonts w:ascii="Garamond" w:hAnsi="Garamond"/>
          <w:sz w:val="24"/>
          <w:szCs w:val="24"/>
        </w:rPr>
        <w:t>Record Encumbrances Expenditure Batch (positive)</w:t>
      </w:r>
    </w:p>
    <w:p w14:paraId="3DCAC21A" w14:textId="77777777" w:rsidR="00E65B9B" w:rsidRPr="006A7691" w:rsidRDefault="00E65B9B" w:rsidP="006511B2">
      <w:pPr>
        <w:pStyle w:val="ListParagraph"/>
        <w:numPr>
          <w:ilvl w:val="0"/>
          <w:numId w:val="46"/>
        </w:numPr>
        <w:spacing w:after="200" w:line="276" w:lineRule="auto"/>
        <w:contextualSpacing/>
        <w:jc w:val="both"/>
        <w:rPr>
          <w:rFonts w:ascii="Garamond" w:hAnsi="Garamond"/>
          <w:sz w:val="24"/>
          <w:szCs w:val="24"/>
        </w:rPr>
      </w:pPr>
      <w:r w:rsidRPr="006A7691">
        <w:rPr>
          <w:rFonts w:ascii="Garamond" w:hAnsi="Garamond"/>
          <w:sz w:val="24"/>
          <w:szCs w:val="24"/>
        </w:rPr>
        <w:t>Record Encumbrances Journal Voucher</w:t>
      </w:r>
    </w:p>
    <w:p w14:paraId="5FF37731" w14:textId="7448C7C3" w:rsidR="00E65B9B" w:rsidRPr="006A7691" w:rsidRDefault="00E65B9B" w:rsidP="00CD6E5A">
      <w:pPr>
        <w:spacing w:after="120" w:line="276" w:lineRule="auto"/>
        <w:ind w:left="425" w:firstLine="295"/>
        <w:contextualSpacing/>
        <w:jc w:val="both"/>
      </w:pPr>
      <w:r w:rsidRPr="006A7691">
        <w:t>Period 2 (Beginning of next financial year):</w:t>
      </w:r>
    </w:p>
    <w:p w14:paraId="1A306C31" w14:textId="77777777" w:rsidR="00E65B9B" w:rsidRPr="006A7691" w:rsidRDefault="00E65B9B" w:rsidP="003D0516">
      <w:pPr>
        <w:pStyle w:val="ListParagraph"/>
        <w:numPr>
          <w:ilvl w:val="0"/>
          <w:numId w:val="47"/>
        </w:numPr>
        <w:spacing w:after="200" w:line="276" w:lineRule="auto"/>
        <w:contextualSpacing/>
        <w:jc w:val="both"/>
        <w:rPr>
          <w:rFonts w:ascii="Garamond" w:hAnsi="Garamond"/>
          <w:sz w:val="24"/>
          <w:szCs w:val="24"/>
        </w:rPr>
      </w:pPr>
      <w:r w:rsidRPr="006A7691">
        <w:rPr>
          <w:rFonts w:ascii="Garamond" w:hAnsi="Garamond"/>
          <w:sz w:val="24"/>
          <w:szCs w:val="24"/>
        </w:rPr>
        <w:t>Reverse Accruals Expenditure Batch</w:t>
      </w:r>
    </w:p>
    <w:p w14:paraId="0D2E9A14" w14:textId="77777777" w:rsidR="00E65B9B" w:rsidRPr="003D0516" w:rsidRDefault="00E65B9B" w:rsidP="003D0516">
      <w:pPr>
        <w:pStyle w:val="ListParagraph"/>
        <w:numPr>
          <w:ilvl w:val="0"/>
          <w:numId w:val="47"/>
        </w:numPr>
        <w:spacing w:after="200" w:line="276" w:lineRule="auto"/>
        <w:contextualSpacing/>
        <w:jc w:val="both"/>
        <w:rPr>
          <w:rFonts w:ascii="Garamond" w:hAnsi="Garamond"/>
          <w:sz w:val="24"/>
          <w:szCs w:val="24"/>
        </w:rPr>
      </w:pPr>
      <w:r w:rsidRPr="006A7691">
        <w:rPr>
          <w:rFonts w:ascii="Garamond" w:hAnsi="Garamond"/>
          <w:sz w:val="24"/>
          <w:szCs w:val="24"/>
        </w:rPr>
        <w:t>Reverse Encumbrances Expenditure Batch</w:t>
      </w:r>
    </w:p>
    <w:p w14:paraId="17474A0E" w14:textId="4FD9BB4B" w:rsidR="0009100D" w:rsidRPr="003D0516" w:rsidRDefault="00E65B9B" w:rsidP="003D0516">
      <w:pPr>
        <w:pStyle w:val="ListParagraph"/>
        <w:numPr>
          <w:ilvl w:val="0"/>
          <w:numId w:val="47"/>
        </w:numPr>
        <w:spacing w:after="200" w:line="276" w:lineRule="auto"/>
        <w:contextualSpacing/>
        <w:jc w:val="both"/>
        <w:rPr>
          <w:rFonts w:ascii="Garamond" w:hAnsi="Garamond"/>
          <w:sz w:val="24"/>
          <w:szCs w:val="24"/>
        </w:rPr>
      </w:pPr>
      <w:r w:rsidRPr="006A7691">
        <w:rPr>
          <w:rFonts w:ascii="Garamond" w:hAnsi="Garamond"/>
          <w:sz w:val="24"/>
          <w:szCs w:val="24"/>
        </w:rPr>
        <w:t>Reverse Encumbrances Journal Voucher</w:t>
      </w:r>
    </w:p>
    <w:p w14:paraId="6906033E" w14:textId="77777777" w:rsidR="003D0516" w:rsidRDefault="003D0516" w:rsidP="003D0516">
      <w:pPr>
        <w:pStyle w:val="ListParagraph"/>
        <w:spacing w:after="200" w:line="276" w:lineRule="auto"/>
        <w:contextualSpacing/>
        <w:jc w:val="both"/>
        <w:rPr>
          <w:rFonts w:ascii="Garamond" w:hAnsi="Garamond"/>
          <w:sz w:val="24"/>
          <w:szCs w:val="24"/>
          <w:u w:val="single"/>
        </w:rPr>
      </w:pPr>
    </w:p>
    <w:p w14:paraId="258ED6AA" w14:textId="3BF226FD" w:rsidR="00AF58BA" w:rsidRPr="003D0516" w:rsidRDefault="00AF58BA" w:rsidP="00CD6E5A">
      <w:pPr>
        <w:pStyle w:val="ListParagraph"/>
        <w:numPr>
          <w:ilvl w:val="0"/>
          <w:numId w:val="44"/>
        </w:numPr>
        <w:spacing w:after="200" w:line="276" w:lineRule="auto"/>
        <w:contextualSpacing/>
        <w:jc w:val="both"/>
        <w:rPr>
          <w:rFonts w:ascii="Garamond" w:hAnsi="Garamond"/>
          <w:sz w:val="24"/>
          <w:szCs w:val="24"/>
          <w:u w:val="single"/>
        </w:rPr>
      </w:pPr>
      <w:r w:rsidRPr="003D0516">
        <w:rPr>
          <w:rFonts w:ascii="Garamond" w:hAnsi="Garamond"/>
          <w:sz w:val="24"/>
          <w:szCs w:val="24"/>
          <w:u w:val="single"/>
        </w:rPr>
        <w:t>It is very important that the accrual and encumbrance batches are approved and released at the same time</w:t>
      </w:r>
      <w:r w:rsidR="0078272A" w:rsidRPr="003D0516">
        <w:rPr>
          <w:rFonts w:ascii="Garamond" w:hAnsi="Garamond"/>
          <w:sz w:val="24"/>
          <w:szCs w:val="24"/>
          <w:u w:val="single"/>
        </w:rPr>
        <w:t>, both when the amounts are initially recognized and when the amounts are reversed</w:t>
      </w:r>
      <w:r w:rsidRPr="003D0516">
        <w:rPr>
          <w:rFonts w:ascii="Garamond" w:hAnsi="Garamond"/>
          <w:sz w:val="24"/>
          <w:szCs w:val="24"/>
          <w:u w:val="single"/>
        </w:rPr>
        <w:t xml:space="preserve">. Otherwise, it will appear that there are additional funds momentarily in the </w:t>
      </w:r>
      <w:r w:rsidR="005E456B" w:rsidRPr="003D0516">
        <w:rPr>
          <w:rFonts w:ascii="Garamond" w:hAnsi="Garamond"/>
          <w:sz w:val="24"/>
          <w:szCs w:val="24"/>
          <w:u w:val="single"/>
        </w:rPr>
        <w:t>PTAEO</w:t>
      </w:r>
      <w:r w:rsidRPr="003D0516">
        <w:rPr>
          <w:rFonts w:ascii="Garamond" w:hAnsi="Garamond"/>
          <w:sz w:val="24"/>
          <w:szCs w:val="24"/>
          <w:u w:val="single"/>
        </w:rPr>
        <w:t xml:space="preserve"> which in fact do not exist</w:t>
      </w:r>
      <w:r w:rsidR="00E72965" w:rsidRPr="003D0516">
        <w:rPr>
          <w:rFonts w:ascii="Garamond" w:hAnsi="Garamond"/>
          <w:sz w:val="24"/>
          <w:szCs w:val="24"/>
          <w:u w:val="single"/>
        </w:rPr>
        <w:t xml:space="preserve">. If this occurs, </w:t>
      </w:r>
      <w:r w:rsidR="00A9441F" w:rsidRPr="003D0516">
        <w:rPr>
          <w:rFonts w:ascii="Garamond" w:hAnsi="Garamond"/>
          <w:sz w:val="24"/>
          <w:szCs w:val="24"/>
          <w:u w:val="single"/>
        </w:rPr>
        <w:t>GFI</w:t>
      </w:r>
      <w:r w:rsidR="00E72965" w:rsidRPr="003D0516">
        <w:rPr>
          <w:rFonts w:ascii="Garamond" w:hAnsi="Garamond"/>
          <w:sz w:val="24"/>
          <w:szCs w:val="24"/>
          <w:u w:val="single"/>
        </w:rPr>
        <w:t xml:space="preserve"> must request a new </w:t>
      </w:r>
      <w:r w:rsidR="005E456B" w:rsidRPr="003D0516">
        <w:rPr>
          <w:rFonts w:ascii="Garamond" w:hAnsi="Garamond"/>
          <w:sz w:val="24"/>
          <w:szCs w:val="24"/>
          <w:u w:val="single"/>
        </w:rPr>
        <w:t>PTAEO</w:t>
      </w:r>
      <w:r w:rsidR="00E72965" w:rsidRPr="003D0516">
        <w:rPr>
          <w:rFonts w:ascii="Garamond" w:hAnsi="Garamond"/>
          <w:sz w:val="24"/>
          <w:szCs w:val="24"/>
          <w:u w:val="single"/>
        </w:rPr>
        <w:t xml:space="preserve"> or request that </w:t>
      </w:r>
      <w:r w:rsidR="00CF1D57" w:rsidRPr="003D0516">
        <w:rPr>
          <w:rFonts w:ascii="Garamond" w:hAnsi="Garamond"/>
          <w:sz w:val="24"/>
          <w:szCs w:val="24"/>
          <w:u w:val="single"/>
        </w:rPr>
        <w:t xml:space="preserve">those responsible </w:t>
      </w:r>
      <w:r w:rsidR="0078272A" w:rsidRPr="003D0516">
        <w:rPr>
          <w:rFonts w:ascii="Garamond" w:hAnsi="Garamond"/>
          <w:sz w:val="24"/>
          <w:szCs w:val="24"/>
          <w:u w:val="single"/>
        </w:rPr>
        <w:t>to</w:t>
      </w:r>
      <w:r w:rsidR="00E72965" w:rsidRPr="003D0516">
        <w:rPr>
          <w:rFonts w:ascii="Garamond" w:hAnsi="Garamond"/>
          <w:sz w:val="24"/>
          <w:szCs w:val="24"/>
          <w:u w:val="single"/>
        </w:rPr>
        <w:t xml:space="preserve"> reverse their last entries. </w:t>
      </w:r>
    </w:p>
    <w:p w14:paraId="3FB1B85B" w14:textId="77777777" w:rsidR="00AF58BA" w:rsidRDefault="00AF58BA" w:rsidP="00AF58BA">
      <w:pPr>
        <w:spacing w:after="200" w:line="276" w:lineRule="auto"/>
        <w:contextualSpacing/>
        <w:jc w:val="both"/>
      </w:pPr>
    </w:p>
    <w:p w14:paraId="5BF225FA" w14:textId="6D665D70" w:rsidR="000E2014" w:rsidRDefault="00AF58BA" w:rsidP="002878B3">
      <w:pPr>
        <w:spacing w:after="200" w:line="276" w:lineRule="auto"/>
        <w:contextualSpacing/>
        <w:jc w:val="both"/>
        <w:rPr>
          <w:rFonts w:asciiTheme="minorHAnsi" w:hAnsiTheme="minorHAnsi" w:cstheme="minorHAnsi"/>
          <w:b/>
          <w:color w:val="1E7FB8"/>
        </w:rPr>
      </w:pPr>
      <w:r>
        <w:t xml:space="preserve"> </w:t>
      </w:r>
      <w:r w:rsidR="000E2014">
        <w:rPr>
          <w:rFonts w:asciiTheme="minorHAnsi" w:hAnsiTheme="minorHAnsi" w:cstheme="minorHAnsi"/>
          <w:b/>
          <w:color w:val="1E7FB8"/>
        </w:rPr>
        <w:t>Reference Material</w:t>
      </w:r>
      <w:r w:rsidR="00CD6E5A">
        <w:rPr>
          <w:rFonts w:asciiTheme="minorHAnsi" w:hAnsiTheme="minorHAnsi" w:cstheme="minorHAnsi"/>
          <w:b/>
          <w:color w:val="1E7FB8"/>
        </w:rPr>
        <w:t>s</w:t>
      </w:r>
    </w:p>
    <w:p w14:paraId="73A7E014" w14:textId="77777777" w:rsidR="000E2014" w:rsidRDefault="000E2014" w:rsidP="000E2014">
      <w:pPr>
        <w:pStyle w:val="ListParagraph"/>
        <w:tabs>
          <w:tab w:val="left" w:pos="426"/>
        </w:tabs>
        <w:ind w:left="426"/>
        <w:rPr>
          <w:rFonts w:asciiTheme="minorHAnsi" w:hAnsiTheme="minorHAnsi" w:cstheme="minorHAnsi"/>
          <w:b/>
          <w:color w:val="1E7FB8"/>
          <w:sz w:val="24"/>
          <w:szCs w:val="24"/>
        </w:rPr>
      </w:pPr>
    </w:p>
    <w:p w14:paraId="0A4C4D90" w14:textId="77777777" w:rsidR="007D240F" w:rsidRDefault="007D240F" w:rsidP="000E2014">
      <w:pPr>
        <w:pStyle w:val="ListParagraph"/>
        <w:numPr>
          <w:ilvl w:val="2"/>
          <w:numId w:val="5"/>
        </w:numPr>
        <w:tabs>
          <w:tab w:val="left" w:pos="426"/>
        </w:tabs>
        <w:rPr>
          <w:rFonts w:asciiTheme="minorHAnsi" w:hAnsiTheme="minorHAnsi" w:cstheme="minorHAnsi"/>
          <w:b/>
          <w:color w:val="1E7FB8"/>
          <w:sz w:val="24"/>
          <w:szCs w:val="24"/>
        </w:rPr>
      </w:pPr>
      <w:r w:rsidRPr="000E2014">
        <w:rPr>
          <w:rFonts w:asciiTheme="minorHAnsi" w:hAnsiTheme="minorHAnsi" w:cstheme="minorHAnsi"/>
          <w:b/>
          <w:color w:val="1E7FB8"/>
          <w:sz w:val="24"/>
          <w:szCs w:val="24"/>
        </w:rPr>
        <w:t xml:space="preserve">WHO </w:t>
      </w:r>
      <w:proofErr w:type="spellStart"/>
      <w:r w:rsidRPr="000E2014">
        <w:rPr>
          <w:rFonts w:asciiTheme="minorHAnsi" w:hAnsiTheme="minorHAnsi" w:cstheme="minorHAnsi"/>
          <w:b/>
          <w:color w:val="1E7FB8"/>
          <w:sz w:val="24"/>
          <w:szCs w:val="24"/>
        </w:rPr>
        <w:t>eManual</w:t>
      </w:r>
      <w:proofErr w:type="spellEnd"/>
      <w:r w:rsidRPr="000E2014">
        <w:rPr>
          <w:rFonts w:asciiTheme="minorHAnsi" w:hAnsiTheme="minorHAnsi" w:cstheme="minorHAnsi"/>
          <w:b/>
          <w:color w:val="1E7FB8"/>
          <w:sz w:val="24"/>
          <w:szCs w:val="24"/>
        </w:rPr>
        <w:t xml:space="preserve"> </w:t>
      </w:r>
    </w:p>
    <w:p w14:paraId="2C484F2D" w14:textId="77777777" w:rsidR="000E2014" w:rsidRPr="003D0516" w:rsidRDefault="000E2014" w:rsidP="000E2014">
      <w:pPr>
        <w:pStyle w:val="ListParagraph"/>
        <w:numPr>
          <w:ilvl w:val="0"/>
          <w:numId w:val="19"/>
        </w:numPr>
        <w:rPr>
          <w:rFonts w:ascii="Garamond" w:hAnsi="Garamond" w:cstheme="minorHAnsi"/>
          <w:sz w:val="24"/>
          <w:szCs w:val="24"/>
        </w:rPr>
      </w:pPr>
      <w:r w:rsidRPr="003D0516">
        <w:rPr>
          <w:rFonts w:ascii="Garamond" w:hAnsi="Garamond" w:cstheme="minorHAnsi"/>
          <w:sz w:val="24"/>
          <w:szCs w:val="24"/>
        </w:rPr>
        <w:t>XII.6.1 Monthly Closure Process</w:t>
      </w:r>
    </w:p>
    <w:p w14:paraId="6D123E39" w14:textId="77777777" w:rsidR="000E2014" w:rsidRPr="003D0516" w:rsidRDefault="000E2014" w:rsidP="000E2014">
      <w:pPr>
        <w:pStyle w:val="ListParagraph"/>
        <w:numPr>
          <w:ilvl w:val="0"/>
          <w:numId w:val="19"/>
        </w:numPr>
        <w:rPr>
          <w:rFonts w:ascii="Garamond" w:hAnsi="Garamond" w:cstheme="minorHAnsi"/>
          <w:sz w:val="24"/>
          <w:szCs w:val="24"/>
        </w:rPr>
      </w:pPr>
      <w:r w:rsidRPr="003D0516">
        <w:rPr>
          <w:rFonts w:ascii="Garamond" w:hAnsi="Garamond" w:cstheme="minorHAnsi"/>
          <w:sz w:val="24"/>
          <w:szCs w:val="24"/>
        </w:rPr>
        <w:t>XII.7.1 Year End Closure Process</w:t>
      </w:r>
    </w:p>
    <w:p w14:paraId="6FE9F87B" w14:textId="77777777" w:rsidR="000E2014" w:rsidRDefault="000E2014" w:rsidP="000E2014">
      <w:pPr>
        <w:pStyle w:val="ListParagraph"/>
        <w:tabs>
          <w:tab w:val="left" w:pos="426"/>
        </w:tabs>
        <w:ind w:left="788"/>
        <w:rPr>
          <w:rFonts w:asciiTheme="minorHAnsi" w:hAnsiTheme="minorHAnsi" w:cstheme="minorHAnsi"/>
          <w:b/>
          <w:color w:val="1E7FB8"/>
          <w:sz w:val="24"/>
          <w:szCs w:val="24"/>
        </w:rPr>
      </w:pPr>
    </w:p>
    <w:p w14:paraId="7DEE768C" w14:textId="77777777" w:rsidR="000E2014" w:rsidRDefault="000E2014" w:rsidP="000E2014">
      <w:pPr>
        <w:pStyle w:val="ListParagraph"/>
        <w:numPr>
          <w:ilvl w:val="2"/>
          <w:numId w:val="5"/>
        </w:numPr>
        <w:tabs>
          <w:tab w:val="left" w:pos="426"/>
        </w:tabs>
        <w:rPr>
          <w:rFonts w:asciiTheme="minorHAnsi" w:hAnsiTheme="minorHAnsi" w:cstheme="minorHAnsi"/>
          <w:b/>
          <w:color w:val="1E7FB8"/>
          <w:sz w:val="24"/>
          <w:szCs w:val="24"/>
        </w:rPr>
      </w:pPr>
      <w:r>
        <w:rPr>
          <w:rFonts w:asciiTheme="minorHAnsi" w:hAnsiTheme="minorHAnsi" w:cstheme="minorHAnsi"/>
          <w:b/>
          <w:color w:val="1E7FB8"/>
          <w:sz w:val="24"/>
          <w:szCs w:val="24"/>
        </w:rPr>
        <w:t>Related SOPs</w:t>
      </w:r>
    </w:p>
    <w:p w14:paraId="0D9021D7" w14:textId="05FBC08C" w:rsidR="00D440CF" w:rsidRPr="003D0516" w:rsidRDefault="00D440CF" w:rsidP="00D440CF">
      <w:pPr>
        <w:pStyle w:val="ListParagraph"/>
        <w:numPr>
          <w:ilvl w:val="0"/>
          <w:numId w:val="19"/>
        </w:numPr>
        <w:rPr>
          <w:rFonts w:ascii="Garamond" w:hAnsi="Garamond" w:cstheme="minorHAnsi"/>
          <w:sz w:val="24"/>
          <w:szCs w:val="24"/>
        </w:rPr>
      </w:pPr>
      <w:r w:rsidRPr="003D0516">
        <w:rPr>
          <w:rFonts w:ascii="Garamond" w:hAnsi="Garamond" w:cstheme="minorHAnsi"/>
          <w:sz w:val="24"/>
          <w:szCs w:val="24"/>
        </w:rPr>
        <w:t>FIN.SOP.X.005 Manual Expenditure Batch</w:t>
      </w:r>
    </w:p>
    <w:p w14:paraId="4AD116AD" w14:textId="47592C23" w:rsidR="000E2014" w:rsidRPr="008F42E6" w:rsidRDefault="000E2014" w:rsidP="002878B3">
      <w:pPr>
        <w:pStyle w:val="ListParagraph"/>
        <w:numPr>
          <w:ilvl w:val="0"/>
          <w:numId w:val="19"/>
        </w:numPr>
        <w:rPr>
          <w:rFonts w:ascii="Garamond" w:hAnsi="Garamond" w:cstheme="minorHAnsi"/>
          <w:b/>
          <w:color w:val="1E7FB8"/>
          <w:sz w:val="24"/>
          <w:szCs w:val="24"/>
        </w:rPr>
      </w:pPr>
      <w:r w:rsidRPr="003D0516">
        <w:rPr>
          <w:rFonts w:ascii="Garamond" w:hAnsi="Garamond" w:cstheme="minorHAnsi"/>
          <w:sz w:val="24"/>
          <w:szCs w:val="24"/>
        </w:rPr>
        <w:t>FIN.SOP.XII.006  General Ledger Journal Vouchers</w:t>
      </w:r>
    </w:p>
    <w:p w14:paraId="672DAD7E" w14:textId="5D23F2C5" w:rsidR="008F42E6" w:rsidRPr="003D0516" w:rsidRDefault="008F42E6" w:rsidP="002878B3">
      <w:pPr>
        <w:pStyle w:val="ListParagraph"/>
        <w:numPr>
          <w:ilvl w:val="0"/>
          <w:numId w:val="19"/>
        </w:numPr>
        <w:rPr>
          <w:rFonts w:ascii="Garamond" w:hAnsi="Garamond" w:cstheme="minorHAnsi"/>
          <w:b/>
          <w:color w:val="1E7FB8"/>
          <w:sz w:val="24"/>
          <w:szCs w:val="24"/>
        </w:rPr>
      </w:pPr>
      <w:r>
        <w:rPr>
          <w:rFonts w:ascii="Garamond" w:hAnsi="Garamond" w:cstheme="minorHAnsi"/>
          <w:sz w:val="24"/>
          <w:szCs w:val="24"/>
        </w:rPr>
        <w:t>FIN.SOP.X.030   Prepayment</w:t>
      </w:r>
    </w:p>
    <w:p w14:paraId="0A826300" w14:textId="08068C77" w:rsidR="00F41611" w:rsidRPr="003D0516" w:rsidRDefault="00F41611">
      <w:pPr>
        <w:rPr>
          <w:rFonts w:cstheme="minorHAnsi"/>
          <w:b/>
          <w:color w:val="1E7FB8"/>
        </w:rPr>
      </w:pPr>
      <w:r w:rsidRPr="003D0516">
        <w:rPr>
          <w:rFonts w:cstheme="minorHAnsi"/>
          <w:b/>
          <w:color w:val="1E7FB8"/>
        </w:rPr>
        <w:lastRenderedPageBreak/>
        <w:br w:type="page"/>
      </w:r>
    </w:p>
    <w:p w14:paraId="5C62A56C" w14:textId="6FC44D69" w:rsidR="00483F4B" w:rsidRDefault="008034FD" w:rsidP="00483F4B">
      <w:pPr>
        <w:pStyle w:val="ListParagraph"/>
        <w:numPr>
          <w:ilvl w:val="0"/>
          <w:numId w:val="5"/>
        </w:numPr>
        <w:rPr>
          <w:rFonts w:asciiTheme="minorHAnsi" w:hAnsiTheme="minorHAnsi" w:cstheme="minorHAnsi"/>
          <w:b/>
          <w:color w:val="1E7FB8"/>
          <w:sz w:val="28"/>
        </w:rPr>
      </w:pPr>
      <w:r w:rsidRPr="00934A25">
        <w:rPr>
          <w:rFonts w:asciiTheme="minorHAnsi" w:hAnsiTheme="minorHAnsi" w:cstheme="minorHAnsi"/>
          <w:b/>
          <w:color w:val="1E7FB8"/>
          <w:sz w:val="28"/>
        </w:rPr>
        <w:lastRenderedPageBreak/>
        <w:t>P</w:t>
      </w:r>
      <w:r w:rsidR="00E7313F" w:rsidRPr="00934A25">
        <w:rPr>
          <w:rFonts w:asciiTheme="minorHAnsi" w:hAnsiTheme="minorHAnsi" w:cstheme="minorHAnsi"/>
          <w:b/>
          <w:color w:val="1E7FB8"/>
          <w:sz w:val="28"/>
        </w:rPr>
        <w:t>ROCESS FLOW</w:t>
      </w:r>
    </w:p>
    <w:p w14:paraId="6853E77A" w14:textId="4F6937F2" w:rsidR="00AD4609" w:rsidRPr="00196DDF" w:rsidRDefault="006762E3" w:rsidP="00196DDF">
      <w:pPr>
        <w:pStyle w:val="ListParagraph"/>
        <w:numPr>
          <w:ilvl w:val="1"/>
          <w:numId w:val="5"/>
        </w:numPr>
        <w:ind w:left="426"/>
        <w:rPr>
          <w:rFonts w:asciiTheme="minorHAnsi" w:hAnsiTheme="minorHAnsi" w:cstheme="minorHAnsi"/>
          <w:b/>
          <w:color w:val="1E7FB8"/>
          <w:sz w:val="28"/>
        </w:rPr>
      </w:pPr>
      <w:r w:rsidRPr="00196DDF">
        <w:rPr>
          <w:rFonts w:asciiTheme="minorHAnsi" w:hAnsiTheme="minorHAnsi" w:cstheme="minorHAnsi"/>
          <w:b/>
          <w:color w:val="1E7FB8"/>
          <w:sz w:val="28"/>
        </w:rPr>
        <w:t xml:space="preserve">Process Flow: </w:t>
      </w:r>
      <w:r w:rsidR="00AD4609" w:rsidRPr="00196DDF">
        <w:rPr>
          <w:rFonts w:asciiTheme="minorHAnsi" w:hAnsiTheme="minorHAnsi" w:cstheme="minorHAnsi"/>
          <w:b/>
          <w:color w:val="1E7FB8"/>
          <w:sz w:val="28"/>
        </w:rPr>
        <w:t xml:space="preserve">Record </w:t>
      </w:r>
      <w:r w:rsidR="00BB7327">
        <w:rPr>
          <w:rFonts w:asciiTheme="minorHAnsi" w:hAnsiTheme="minorHAnsi" w:cstheme="minorHAnsi"/>
          <w:b/>
          <w:color w:val="1E7FB8"/>
          <w:sz w:val="28"/>
        </w:rPr>
        <w:t xml:space="preserve">Receipt </w:t>
      </w:r>
      <w:r w:rsidR="00AD4609" w:rsidRPr="00196DDF">
        <w:rPr>
          <w:rFonts w:asciiTheme="minorHAnsi" w:hAnsiTheme="minorHAnsi" w:cstheme="minorHAnsi"/>
          <w:b/>
          <w:color w:val="1E7FB8"/>
          <w:sz w:val="28"/>
        </w:rPr>
        <w:t>Accruals</w:t>
      </w:r>
      <w:r w:rsidR="00435A21">
        <w:rPr>
          <w:rFonts w:asciiTheme="minorHAnsi" w:hAnsiTheme="minorHAnsi" w:cstheme="minorHAnsi"/>
          <w:b/>
          <w:noProof/>
          <w:color w:val="1E7FB8"/>
          <w:sz w:val="28"/>
        </w:rPr>
        <w:drawing>
          <wp:inline distT="0" distB="0" distL="0" distR="0" wp14:anchorId="3D2B7E01" wp14:editId="070B1B4B">
            <wp:extent cx="8698947" cy="5067300"/>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12690" cy="5075306"/>
                    </a:xfrm>
                    <a:prstGeom prst="rect">
                      <a:avLst/>
                    </a:prstGeom>
                    <a:noFill/>
                  </pic:spPr>
                </pic:pic>
              </a:graphicData>
            </a:graphic>
          </wp:inline>
        </w:drawing>
      </w:r>
    </w:p>
    <w:p w14:paraId="20D8A31A" w14:textId="5022CD35" w:rsidR="00BB7327" w:rsidRDefault="00BB7327" w:rsidP="00BB7327">
      <w:pPr>
        <w:pStyle w:val="ListParagraph"/>
        <w:numPr>
          <w:ilvl w:val="1"/>
          <w:numId w:val="5"/>
        </w:numPr>
        <w:rPr>
          <w:rFonts w:asciiTheme="minorHAnsi" w:hAnsiTheme="minorHAnsi" w:cstheme="minorHAnsi"/>
          <w:b/>
          <w:color w:val="1E7FB8"/>
          <w:sz w:val="28"/>
        </w:rPr>
      </w:pPr>
      <w:r w:rsidRPr="00196DDF">
        <w:rPr>
          <w:rFonts w:asciiTheme="minorHAnsi" w:hAnsiTheme="minorHAnsi" w:cstheme="minorHAnsi"/>
          <w:b/>
          <w:color w:val="1E7FB8"/>
          <w:sz w:val="28"/>
        </w:rPr>
        <w:lastRenderedPageBreak/>
        <w:t xml:space="preserve">Process Flow: Record </w:t>
      </w:r>
      <w:r>
        <w:rPr>
          <w:rFonts w:asciiTheme="minorHAnsi" w:hAnsiTheme="minorHAnsi" w:cstheme="minorHAnsi"/>
          <w:b/>
          <w:color w:val="1E7FB8"/>
          <w:sz w:val="28"/>
        </w:rPr>
        <w:t>Ad</w:t>
      </w:r>
      <w:r w:rsidR="006A7691">
        <w:rPr>
          <w:rFonts w:asciiTheme="minorHAnsi" w:hAnsiTheme="minorHAnsi" w:cstheme="minorHAnsi"/>
          <w:b/>
          <w:color w:val="1E7FB8"/>
          <w:sz w:val="28"/>
        </w:rPr>
        <w:t>j</w:t>
      </w:r>
      <w:r>
        <w:rPr>
          <w:rFonts w:asciiTheme="minorHAnsi" w:hAnsiTheme="minorHAnsi" w:cstheme="minorHAnsi"/>
          <w:b/>
          <w:color w:val="1E7FB8"/>
          <w:sz w:val="28"/>
        </w:rPr>
        <w:t>ustment to Expenditures</w:t>
      </w:r>
    </w:p>
    <w:p w14:paraId="62275699" w14:textId="77777777" w:rsidR="006A7691" w:rsidRDefault="006A7691" w:rsidP="006A7691">
      <w:pPr>
        <w:pStyle w:val="ListParagraph"/>
        <w:ind w:left="792"/>
        <w:rPr>
          <w:rFonts w:asciiTheme="minorHAnsi" w:hAnsiTheme="minorHAnsi" w:cstheme="minorHAnsi"/>
          <w:b/>
          <w:color w:val="1E7FB8"/>
          <w:sz w:val="28"/>
        </w:rPr>
      </w:pPr>
    </w:p>
    <w:p w14:paraId="45EF3BE0" w14:textId="12C641E9" w:rsidR="00BB7327" w:rsidRDefault="003956A6" w:rsidP="00836507">
      <w:pPr>
        <w:pStyle w:val="ListParagraph"/>
        <w:ind w:left="792"/>
        <w:rPr>
          <w:rFonts w:asciiTheme="minorHAnsi" w:hAnsiTheme="minorHAnsi" w:cstheme="minorHAnsi"/>
          <w:b/>
          <w:color w:val="1E7FB8"/>
          <w:sz w:val="28"/>
        </w:rPr>
      </w:pPr>
      <w:r>
        <w:rPr>
          <w:rFonts w:asciiTheme="minorHAnsi" w:hAnsiTheme="minorHAnsi" w:cstheme="minorHAnsi"/>
          <w:b/>
          <w:noProof/>
          <w:color w:val="1E7FB8"/>
          <w:sz w:val="28"/>
        </w:rPr>
        <w:drawing>
          <wp:inline distT="0" distB="0" distL="0" distR="0" wp14:anchorId="68929044" wp14:editId="5C8DB227">
            <wp:extent cx="4238625" cy="508238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8068" cy="5081717"/>
                    </a:xfrm>
                    <a:prstGeom prst="rect">
                      <a:avLst/>
                    </a:prstGeom>
                    <a:noFill/>
                  </pic:spPr>
                </pic:pic>
              </a:graphicData>
            </a:graphic>
          </wp:inline>
        </w:drawing>
      </w:r>
    </w:p>
    <w:p w14:paraId="626155C7" w14:textId="6D9B000D" w:rsidR="00AD4609" w:rsidRDefault="006762E3" w:rsidP="00AD4609">
      <w:pPr>
        <w:pStyle w:val="ListParagraph"/>
        <w:numPr>
          <w:ilvl w:val="1"/>
          <w:numId w:val="5"/>
        </w:numPr>
        <w:rPr>
          <w:rFonts w:asciiTheme="minorHAnsi" w:hAnsiTheme="minorHAnsi" w:cstheme="minorHAnsi"/>
          <w:b/>
          <w:color w:val="1E7FB8"/>
          <w:sz w:val="28"/>
        </w:rPr>
      </w:pPr>
      <w:r>
        <w:rPr>
          <w:rFonts w:asciiTheme="minorHAnsi" w:hAnsiTheme="minorHAnsi" w:cstheme="minorHAnsi"/>
          <w:b/>
          <w:color w:val="1E7FB8"/>
          <w:sz w:val="28"/>
        </w:rPr>
        <w:lastRenderedPageBreak/>
        <w:t xml:space="preserve">Process Flow: </w:t>
      </w:r>
      <w:r w:rsidR="00AD4609">
        <w:rPr>
          <w:rFonts w:asciiTheme="minorHAnsi" w:hAnsiTheme="minorHAnsi" w:cstheme="minorHAnsi"/>
          <w:b/>
          <w:color w:val="1E7FB8"/>
          <w:sz w:val="28"/>
        </w:rPr>
        <w:t>Reverse Accruals</w:t>
      </w:r>
      <w:r w:rsidR="005E30F1">
        <w:rPr>
          <w:rFonts w:asciiTheme="minorHAnsi" w:hAnsiTheme="minorHAnsi" w:cstheme="minorHAnsi"/>
          <w:b/>
          <w:color w:val="1E7FB8"/>
          <w:sz w:val="28"/>
        </w:rPr>
        <w:t xml:space="preserve"> and Adjustments to Expenditure</w:t>
      </w:r>
    </w:p>
    <w:p w14:paraId="42F85A6F" w14:textId="77777777" w:rsidR="006A7691" w:rsidRDefault="006A7691" w:rsidP="006A7691">
      <w:pPr>
        <w:pStyle w:val="ListParagraph"/>
        <w:ind w:left="792"/>
        <w:rPr>
          <w:rFonts w:asciiTheme="minorHAnsi" w:hAnsiTheme="minorHAnsi" w:cstheme="minorHAnsi"/>
          <w:b/>
          <w:color w:val="1E7FB8"/>
          <w:sz w:val="28"/>
        </w:rPr>
      </w:pPr>
    </w:p>
    <w:p w14:paraId="0E8F2014" w14:textId="45EF3FFB" w:rsidR="00676AFA" w:rsidRPr="00676AFA" w:rsidRDefault="003956A6" w:rsidP="00676AFA">
      <w:pPr>
        <w:ind w:left="360"/>
        <w:rPr>
          <w:rFonts w:asciiTheme="minorHAnsi" w:hAnsiTheme="minorHAnsi" w:cstheme="minorHAnsi"/>
          <w:b/>
          <w:color w:val="1E7FB8"/>
          <w:sz w:val="28"/>
        </w:rPr>
      </w:pPr>
      <w:r>
        <w:rPr>
          <w:rFonts w:asciiTheme="minorHAnsi" w:hAnsiTheme="minorHAnsi" w:cstheme="minorHAnsi"/>
          <w:b/>
          <w:noProof/>
          <w:color w:val="1E7FB8"/>
          <w:sz w:val="28"/>
          <w:lang w:val="en-US"/>
        </w:rPr>
        <w:drawing>
          <wp:inline distT="0" distB="0" distL="0" distR="0" wp14:anchorId="289DABC4" wp14:editId="22636D83">
            <wp:extent cx="9191625" cy="4970709"/>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95770" cy="4972951"/>
                    </a:xfrm>
                    <a:prstGeom prst="rect">
                      <a:avLst/>
                    </a:prstGeom>
                    <a:noFill/>
                  </pic:spPr>
                </pic:pic>
              </a:graphicData>
            </a:graphic>
          </wp:inline>
        </w:drawing>
      </w:r>
    </w:p>
    <w:p w14:paraId="4BD0DE56" w14:textId="2616748E" w:rsidR="00242C5F" w:rsidRPr="00934A25" w:rsidRDefault="002D1403" w:rsidP="00261ED8">
      <w:pPr>
        <w:pStyle w:val="ListParagraph"/>
        <w:numPr>
          <w:ilvl w:val="0"/>
          <w:numId w:val="5"/>
        </w:numPr>
        <w:rPr>
          <w:rFonts w:asciiTheme="minorHAnsi" w:hAnsiTheme="minorHAnsi" w:cstheme="minorHAnsi"/>
        </w:rPr>
      </w:pPr>
      <w:bookmarkStart w:id="5" w:name="_Ref357599823"/>
      <w:r w:rsidRPr="00934A25">
        <w:rPr>
          <w:rFonts w:asciiTheme="minorHAnsi" w:hAnsiTheme="minorHAnsi" w:cstheme="minorHAnsi"/>
          <w:b/>
          <w:color w:val="1E7FB8"/>
          <w:sz w:val="28"/>
        </w:rPr>
        <w:lastRenderedPageBreak/>
        <w:t>PROCESS STEPS</w:t>
      </w:r>
      <w:r w:rsidR="007469BF">
        <w:rPr>
          <w:rFonts w:asciiTheme="minorHAnsi" w:hAnsiTheme="minorHAnsi" w:cstheme="minorHAnsi"/>
          <w:b/>
          <w:color w:val="1E7FB8"/>
          <w:sz w:val="28"/>
        </w:rPr>
        <w:t xml:space="preserve"> </w:t>
      </w:r>
      <w:r w:rsidR="003F53C3">
        <w:rPr>
          <w:rFonts w:asciiTheme="minorHAnsi" w:hAnsiTheme="minorHAnsi" w:cstheme="minorHAnsi"/>
          <w:b/>
          <w:color w:val="1E7FB8"/>
          <w:sz w:val="28"/>
        </w:rPr>
        <w:t>–</w:t>
      </w:r>
      <w:r w:rsidR="00DC7676">
        <w:rPr>
          <w:rFonts w:asciiTheme="minorHAnsi" w:hAnsiTheme="minorHAnsi" w:cstheme="minorHAnsi"/>
          <w:b/>
          <w:color w:val="1E7FB8"/>
          <w:sz w:val="28"/>
        </w:rPr>
        <w:t xml:space="preserve"> </w:t>
      </w:r>
      <w:bookmarkEnd w:id="5"/>
      <w:r w:rsidR="00261ED8">
        <w:rPr>
          <w:rFonts w:asciiTheme="minorHAnsi" w:hAnsiTheme="minorHAnsi" w:cstheme="minorHAnsi"/>
          <w:b/>
          <w:color w:val="1E7FB8"/>
          <w:sz w:val="28"/>
        </w:rPr>
        <w:t>RECORD ACCRUALS</w:t>
      </w:r>
      <w:r w:rsidR="003F53C3">
        <w:rPr>
          <w:rFonts w:asciiTheme="minorHAnsi" w:hAnsiTheme="minorHAnsi" w:cstheme="minorHAnsi"/>
          <w:b/>
          <w:color w:val="1E7FB8"/>
          <w:sz w:val="28"/>
        </w:rPr>
        <w:t xml:space="preserve"> </w:t>
      </w:r>
      <w:r w:rsidR="00C74426">
        <w:rPr>
          <w:rFonts w:asciiTheme="minorHAnsi" w:hAnsiTheme="minorHAnsi" w:cstheme="minorHAnsi"/>
          <w:b/>
          <w:color w:val="1E7FB8"/>
          <w:sz w:val="28"/>
        </w:rPr>
        <w:t>EXPENDITURE BATCH</w:t>
      </w:r>
    </w:p>
    <w:p w14:paraId="26EE6CAD" w14:textId="77777777" w:rsidR="00470B99" w:rsidRDefault="00470B99" w:rsidP="00470B99"/>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1220"/>
        <w:gridCol w:w="1585"/>
        <w:gridCol w:w="8363"/>
        <w:gridCol w:w="1701"/>
      </w:tblGrid>
      <w:tr w:rsidR="00A74FBD" w:rsidRPr="00934A25" w14:paraId="69E4D911" w14:textId="77777777" w:rsidTr="002F2A53">
        <w:trPr>
          <w:cantSplit/>
          <w:trHeight w:val="578"/>
          <w:tblHeader/>
        </w:trPr>
        <w:tc>
          <w:tcPr>
            <w:tcW w:w="1306" w:type="dxa"/>
            <w:shd w:val="clear" w:color="auto" w:fill="35A5A2"/>
          </w:tcPr>
          <w:p w14:paraId="23CBDDC0"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1220" w:type="dxa"/>
            <w:shd w:val="clear" w:color="auto" w:fill="35A5A2"/>
          </w:tcPr>
          <w:p w14:paraId="5F06CB5E"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 xml:space="preserve">Control </w:t>
            </w:r>
            <w:r w:rsidR="000B472D" w:rsidRPr="00934A25">
              <w:rPr>
                <w:rFonts w:asciiTheme="minorHAnsi" w:hAnsiTheme="minorHAnsi" w:cstheme="minorHAnsi"/>
                <w:b/>
                <w:bCs/>
                <w:color w:val="FFFFFF" w:themeColor="background1"/>
              </w:rPr>
              <w:t>(C)</w:t>
            </w:r>
          </w:p>
        </w:tc>
        <w:tc>
          <w:tcPr>
            <w:tcW w:w="1585" w:type="dxa"/>
            <w:shd w:val="clear" w:color="auto" w:fill="35A5A2"/>
          </w:tcPr>
          <w:p w14:paraId="22B4ACF7"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8363" w:type="dxa"/>
            <w:shd w:val="clear" w:color="auto" w:fill="35A5A2"/>
          </w:tcPr>
          <w:p w14:paraId="085C5514"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1701" w:type="dxa"/>
            <w:shd w:val="clear" w:color="auto" w:fill="35A5A2"/>
          </w:tcPr>
          <w:p w14:paraId="59388F78" w14:textId="77777777" w:rsidR="00153008" w:rsidRPr="00934A25" w:rsidRDefault="002F078C"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A74FBD" w:rsidRPr="00934A25" w14:paraId="739C82A2" w14:textId="77777777" w:rsidTr="002F2A53">
        <w:trPr>
          <w:trHeight w:val="370"/>
        </w:trPr>
        <w:tc>
          <w:tcPr>
            <w:tcW w:w="1306" w:type="dxa"/>
            <w:shd w:val="clear" w:color="auto" w:fill="auto"/>
          </w:tcPr>
          <w:p w14:paraId="69FD9C30" w14:textId="564C7E95" w:rsidR="00E03166" w:rsidRPr="00261ED8" w:rsidRDefault="00E03166" w:rsidP="00481D61">
            <w:pPr>
              <w:rPr>
                <w:rFonts w:cstheme="minorHAnsi"/>
              </w:rPr>
            </w:pPr>
            <w:r>
              <w:rPr>
                <w:rFonts w:cstheme="minorHAnsi"/>
              </w:rPr>
              <w:t>3.1</w:t>
            </w:r>
          </w:p>
        </w:tc>
        <w:tc>
          <w:tcPr>
            <w:tcW w:w="1220" w:type="dxa"/>
          </w:tcPr>
          <w:p w14:paraId="415DDD0A" w14:textId="77777777" w:rsidR="00E03166" w:rsidRDefault="00E03166" w:rsidP="00481D61">
            <w:pPr>
              <w:rPr>
                <w:rFonts w:cstheme="minorHAnsi"/>
              </w:rPr>
            </w:pPr>
          </w:p>
        </w:tc>
        <w:tc>
          <w:tcPr>
            <w:tcW w:w="1585" w:type="dxa"/>
            <w:shd w:val="clear" w:color="auto" w:fill="auto"/>
          </w:tcPr>
          <w:p w14:paraId="48F5AF49" w14:textId="4BBE353A" w:rsidR="00E03166" w:rsidRPr="00261ED8" w:rsidRDefault="00340D3E" w:rsidP="00340D3E">
            <w:pPr>
              <w:rPr>
                <w:rFonts w:cstheme="minorHAnsi"/>
              </w:rPr>
            </w:pPr>
            <w:r w:rsidRPr="00340D3E">
              <w:t>GSM - AP Inquiry and Reporting</w:t>
            </w:r>
          </w:p>
        </w:tc>
        <w:tc>
          <w:tcPr>
            <w:tcW w:w="8363" w:type="dxa"/>
            <w:shd w:val="clear" w:color="auto" w:fill="auto"/>
          </w:tcPr>
          <w:p w14:paraId="137E8E26" w14:textId="253D15D9" w:rsidR="00E03166" w:rsidRDefault="000C0D6B" w:rsidP="001C6827">
            <w:pPr>
              <w:spacing w:after="200" w:line="276" w:lineRule="auto"/>
              <w:contextualSpacing/>
              <w:rPr>
                <w:b/>
                <w:bCs/>
              </w:rPr>
            </w:pPr>
            <w:r>
              <w:rPr>
                <w:b/>
                <w:bCs/>
              </w:rPr>
              <w:t xml:space="preserve">Run </w:t>
            </w:r>
            <w:r w:rsidR="002C46C6">
              <w:rPr>
                <w:b/>
                <w:bCs/>
              </w:rPr>
              <w:t xml:space="preserve">two reports:  </w:t>
            </w:r>
            <w:r w:rsidR="001C6827">
              <w:rPr>
                <w:b/>
                <w:bCs/>
              </w:rPr>
              <w:t xml:space="preserve">1) </w:t>
            </w:r>
            <w:r>
              <w:rPr>
                <w:b/>
                <w:bCs/>
              </w:rPr>
              <w:t>“Un-invoiced Receipts Report” in GSM</w:t>
            </w:r>
            <w:r w:rsidR="002C46C6">
              <w:rPr>
                <w:b/>
                <w:bCs/>
              </w:rPr>
              <w:t xml:space="preserve"> </w:t>
            </w:r>
            <w:r w:rsidR="00A141FC">
              <w:rPr>
                <w:b/>
                <w:bCs/>
              </w:rPr>
              <w:t xml:space="preserve">and </w:t>
            </w:r>
            <w:r w:rsidR="001C6827">
              <w:rPr>
                <w:b/>
                <w:bCs/>
              </w:rPr>
              <w:t xml:space="preserve">2) </w:t>
            </w:r>
            <w:r w:rsidR="00A141FC">
              <w:rPr>
                <w:b/>
                <w:bCs/>
              </w:rPr>
              <w:t>Travel Agent PO report</w:t>
            </w:r>
            <w:r w:rsidR="002C46C6">
              <w:rPr>
                <w:b/>
                <w:bCs/>
              </w:rPr>
              <w:t xml:space="preserve"> </w:t>
            </w:r>
            <w:r w:rsidR="001C6827">
              <w:rPr>
                <w:b/>
                <w:bCs/>
              </w:rPr>
              <w:t>(</w:t>
            </w:r>
            <w:r w:rsidR="002C46C6">
              <w:rPr>
                <w:b/>
                <w:bCs/>
              </w:rPr>
              <w:t>SQL</w:t>
            </w:r>
            <w:r w:rsidR="001C6827">
              <w:rPr>
                <w:b/>
                <w:bCs/>
              </w:rPr>
              <w:t>)</w:t>
            </w:r>
            <w:r w:rsidR="002C46C6">
              <w:rPr>
                <w:b/>
                <w:bCs/>
              </w:rPr>
              <w:t>.</w:t>
            </w:r>
            <w:r>
              <w:rPr>
                <w:b/>
                <w:bCs/>
              </w:rPr>
              <w:t xml:space="preserve"> </w:t>
            </w:r>
            <w:r w:rsidR="006A7691">
              <w:rPr>
                <w:b/>
                <w:bCs/>
              </w:rPr>
              <w:t xml:space="preserve"> </w:t>
            </w:r>
            <w:r w:rsidR="002C46C6">
              <w:rPr>
                <w:b/>
                <w:bCs/>
              </w:rPr>
              <w:t>A</w:t>
            </w:r>
            <w:r>
              <w:rPr>
                <w:b/>
                <w:bCs/>
              </w:rPr>
              <w:t xml:space="preserve">pply filters </w:t>
            </w:r>
            <w:r w:rsidR="00A141FC">
              <w:rPr>
                <w:b/>
                <w:bCs/>
              </w:rPr>
              <w:t xml:space="preserve">per applicable thresholds, </w:t>
            </w:r>
            <w:r>
              <w:rPr>
                <w:b/>
                <w:bCs/>
              </w:rPr>
              <w:t xml:space="preserve">and </w:t>
            </w:r>
            <w:r w:rsidR="00B77066">
              <w:rPr>
                <w:b/>
                <w:bCs/>
              </w:rPr>
              <w:t>s</w:t>
            </w:r>
            <w:r w:rsidR="00B77066" w:rsidRPr="00E03166">
              <w:rPr>
                <w:b/>
                <w:bCs/>
              </w:rPr>
              <w:t xml:space="preserve">end </w:t>
            </w:r>
            <w:r w:rsidR="00B77066">
              <w:rPr>
                <w:b/>
                <w:bCs/>
              </w:rPr>
              <w:t>the</w:t>
            </w:r>
            <w:r w:rsidR="00A141FC">
              <w:rPr>
                <w:b/>
                <w:bCs/>
              </w:rPr>
              <w:t xml:space="preserve"> two sets of reports to the respective BFOs and BCs</w:t>
            </w:r>
            <w:r w:rsidR="009D355A">
              <w:rPr>
                <w:b/>
                <w:bCs/>
              </w:rPr>
              <w:t>.</w:t>
            </w:r>
          </w:p>
          <w:p w14:paraId="364D6322" w14:textId="77777777" w:rsidR="002878B3" w:rsidRDefault="002878B3" w:rsidP="00524A9B">
            <w:pPr>
              <w:spacing w:after="200" w:line="276" w:lineRule="auto"/>
              <w:contextualSpacing/>
              <w:rPr>
                <w:b/>
                <w:bCs/>
              </w:rPr>
            </w:pPr>
          </w:p>
          <w:p w14:paraId="0C2D060A" w14:textId="7859C060" w:rsidR="002878B3" w:rsidRDefault="002878B3" w:rsidP="004F46AD">
            <w:pPr>
              <w:jc w:val="both"/>
              <w:rPr>
                <w:color w:val="548DD4" w:themeColor="text2" w:themeTint="99"/>
              </w:rPr>
            </w:pPr>
            <w:r>
              <w:t xml:space="preserve">There are several filter options that </w:t>
            </w:r>
            <w:r w:rsidR="004F46AD">
              <w:t>GFI/GSC</w:t>
            </w:r>
            <w:r>
              <w:t xml:space="preserve"> may select when running the </w:t>
            </w:r>
            <w:r w:rsidRPr="00A560D9">
              <w:t>Un</w:t>
            </w:r>
            <w:r>
              <w:t>-</w:t>
            </w:r>
            <w:r w:rsidRPr="00A560D9">
              <w:t>invoiced Receipts</w:t>
            </w:r>
            <w:r>
              <w:t xml:space="preserve"> Accrual report. These include date filters and value ($) filters. Date f</w:t>
            </w:r>
            <w:proofErr w:type="spellStart"/>
            <w:r>
              <w:rPr>
                <w:lang w:val="en-US"/>
              </w:rPr>
              <w:t>ilter</w:t>
            </w:r>
            <w:proofErr w:type="spellEnd"/>
            <w:r>
              <w:rPr>
                <w:lang w:val="en-US"/>
              </w:rPr>
              <w:t xml:space="preserve"> options on the </w:t>
            </w:r>
            <w:r w:rsidRPr="00A560D9">
              <w:t>Un</w:t>
            </w:r>
            <w:r>
              <w:t>-</w:t>
            </w:r>
            <w:r w:rsidRPr="00A560D9">
              <w:t>invoiced Re</w:t>
            </w:r>
            <w:r>
              <w:t>ceipts Accrual</w:t>
            </w:r>
            <w:r>
              <w:rPr>
                <w:lang w:val="en-US"/>
              </w:rPr>
              <w:t xml:space="preserve"> report will vary depending on what period accruals are recognized for. For example, if accruals were recorded in July for reporting purposes, when recording accruals for December 31 of that same fiscal period, the filter option would only include data from August to December 31. </w:t>
            </w:r>
            <w:r>
              <w:t>The value selected depends on the dollar threshold established for recognizing receipt accruals. Refer to</w:t>
            </w:r>
            <w:r w:rsidRPr="00257E3F">
              <w:t xml:space="preserve"> </w:t>
            </w:r>
            <w:r w:rsidRPr="00257E3F">
              <w:fldChar w:fldCharType="begin"/>
            </w:r>
            <w:r w:rsidRPr="00257E3F">
              <w:instrText xml:space="preserve"> REF _Ref357436702 \r \h  \* MERGEFORMAT </w:instrText>
            </w:r>
            <w:r w:rsidRPr="00257E3F">
              <w:fldChar w:fldCharType="separate"/>
            </w:r>
            <w:r>
              <w:rPr>
                <w:rFonts w:hint="cs"/>
                <w:cs/>
              </w:rPr>
              <w:t>‎</w:t>
            </w:r>
            <w:r>
              <w:t>1.2.3</w:t>
            </w:r>
            <w:r w:rsidRPr="00257E3F">
              <w:fldChar w:fldCharType="end"/>
            </w:r>
            <w:r w:rsidRPr="00DC7676">
              <w:rPr>
                <w:color w:val="548DD4" w:themeColor="text2" w:themeTint="99"/>
              </w:rPr>
              <w:t>.</w:t>
            </w:r>
          </w:p>
          <w:p w14:paraId="6E5DD853" w14:textId="77777777" w:rsidR="005E30F1" w:rsidRDefault="005E30F1" w:rsidP="004F46AD">
            <w:pPr>
              <w:jc w:val="both"/>
              <w:rPr>
                <w:color w:val="548DD4" w:themeColor="text2" w:themeTint="99"/>
              </w:rPr>
            </w:pPr>
          </w:p>
          <w:p w14:paraId="4A604F1E" w14:textId="4CAF55BE" w:rsidR="005E30F1" w:rsidRPr="006A7691" w:rsidRDefault="005E30F1" w:rsidP="005A50E7">
            <w:pPr>
              <w:jc w:val="both"/>
              <w:rPr>
                <w:color w:val="000000" w:themeColor="text1"/>
              </w:rPr>
            </w:pPr>
            <w:r w:rsidRPr="006A7691">
              <w:rPr>
                <w:color w:val="000000" w:themeColor="text1"/>
              </w:rPr>
              <w:t>Exclude the following:</w:t>
            </w:r>
          </w:p>
          <w:p w14:paraId="2140CDAF" w14:textId="3F396BB3" w:rsidR="005E30F1" w:rsidRPr="006A7691" w:rsidRDefault="005E30F1" w:rsidP="005E30F1">
            <w:pPr>
              <w:pStyle w:val="ListParagraph"/>
              <w:numPr>
                <w:ilvl w:val="0"/>
                <w:numId w:val="37"/>
              </w:numPr>
              <w:jc w:val="both"/>
              <w:rPr>
                <w:rFonts w:ascii="Garamond" w:hAnsi="Garamond"/>
                <w:color w:val="000000" w:themeColor="text1"/>
                <w:sz w:val="24"/>
                <w:szCs w:val="24"/>
              </w:rPr>
            </w:pPr>
            <w:r w:rsidRPr="006A7691">
              <w:rPr>
                <w:rFonts w:ascii="Garamond" w:hAnsi="Garamond"/>
                <w:color w:val="000000" w:themeColor="text1"/>
                <w:sz w:val="24"/>
                <w:szCs w:val="24"/>
              </w:rPr>
              <w:t>Items that have been flagged as incorrect items by BCs during the monthly review process;</w:t>
            </w:r>
          </w:p>
          <w:p w14:paraId="18E594A3" w14:textId="03B14499" w:rsidR="005E30F1" w:rsidRPr="006A7691" w:rsidRDefault="005A50E7" w:rsidP="005E30F1">
            <w:pPr>
              <w:pStyle w:val="ListParagraph"/>
              <w:numPr>
                <w:ilvl w:val="0"/>
                <w:numId w:val="37"/>
              </w:numPr>
              <w:jc w:val="both"/>
              <w:rPr>
                <w:rFonts w:ascii="Garamond" w:hAnsi="Garamond"/>
                <w:color w:val="000000" w:themeColor="text1"/>
                <w:sz w:val="24"/>
                <w:szCs w:val="24"/>
              </w:rPr>
            </w:pPr>
            <w:r w:rsidRPr="006A7691">
              <w:rPr>
                <w:rFonts w:ascii="Garamond" w:hAnsi="Garamond"/>
                <w:color w:val="000000" w:themeColor="text1"/>
                <w:sz w:val="24"/>
                <w:szCs w:val="24"/>
              </w:rPr>
              <w:t>Zero value items;</w:t>
            </w:r>
          </w:p>
          <w:p w14:paraId="75C27945" w14:textId="017DD3AA" w:rsidR="005E30F1" w:rsidRPr="006A7691" w:rsidRDefault="005A50E7" w:rsidP="005A50E7">
            <w:pPr>
              <w:pStyle w:val="ListParagraph"/>
              <w:numPr>
                <w:ilvl w:val="0"/>
                <w:numId w:val="37"/>
              </w:numPr>
              <w:jc w:val="both"/>
              <w:rPr>
                <w:rFonts w:ascii="Garamond" w:hAnsi="Garamond"/>
                <w:color w:val="000000" w:themeColor="text1"/>
                <w:sz w:val="24"/>
                <w:szCs w:val="24"/>
              </w:rPr>
            </w:pPr>
            <w:r w:rsidRPr="006A7691">
              <w:rPr>
                <w:rFonts w:ascii="Garamond" w:hAnsi="Garamond"/>
                <w:color w:val="000000" w:themeColor="text1"/>
                <w:sz w:val="24"/>
                <w:szCs w:val="24"/>
              </w:rPr>
              <w:t>Items that do not meet the threshold criteria (for year-end accruals)</w:t>
            </w:r>
          </w:p>
          <w:p w14:paraId="02C7955A" w14:textId="77777777" w:rsidR="000C0D6B" w:rsidRDefault="000C0D6B" w:rsidP="00A420E2">
            <w:pPr>
              <w:jc w:val="both"/>
              <w:rPr>
                <w:lang w:val="en-US"/>
              </w:rPr>
            </w:pPr>
          </w:p>
          <w:p w14:paraId="27748377" w14:textId="362F77A1" w:rsidR="002C46C6" w:rsidRDefault="002C46C6" w:rsidP="009D355A">
            <w:pPr>
              <w:jc w:val="both"/>
              <w:rPr>
                <w:lang w:val="en-US"/>
              </w:rPr>
            </w:pPr>
            <w:r>
              <w:rPr>
                <w:lang w:val="en-US"/>
              </w:rPr>
              <w:t>Split the lists by Major Office, HQ Clusters and Entities</w:t>
            </w:r>
            <w:r w:rsidR="009D355A">
              <w:rPr>
                <w:lang w:val="en-US"/>
              </w:rPr>
              <w:t xml:space="preserve"> in order to send two sets of reports to the respective BFOs and BCs for their review and confirmation.</w:t>
            </w:r>
          </w:p>
          <w:p w14:paraId="6BD0A087" w14:textId="77777777" w:rsidR="009D355A" w:rsidRDefault="009D355A" w:rsidP="00A420E2">
            <w:pPr>
              <w:jc w:val="both"/>
              <w:rPr>
                <w:lang w:val="en-US"/>
              </w:rPr>
            </w:pPr>
          </w:p>
          <w:p w14:paraId="14525784" w14:textId="069BF0E0" w:rsidR="006A7691" w:rsidRPr="000C0D6B" w:rsidRDefault="006A7691" w:rsidP="00A420E2">
            <w:pPr>
              <w:jc w:val="both"/>
              <w:rPr>
                <w:lang w:val="en-US"/>
              </w:rPr>
            </w:pPr>
          </w:p>
        </w:tc>
        <w:tc>
          <w:tcPr>
            <w:tcW w:w="1701" w:type="dxa"/>
            <w:shd w:val="clear" w:color="auto" w:fill="auto"/>
          </w:tcPr>
          <w:p w14:paraId="35F42E2F" w14:textId="7070691C" w:rsidR="00E03166" w:rsidRPr="00261ED8" w:rsidRDefault="00257BFE" w:rsidP="00257BFE">
            <w:pPr>
              <w:rPr>
                <w:rFonts w:cstheme="minorHAnsi"/>
              </w:rPr>
            </w:pPr>
            <w:r>
              <w:rPr>
                <w:rFonts w:cstheme="minorHAnsi"/>
              </w:rPr>
              <w:t>GSC/GFI</w:t>
            </w:r>
          </w:p>
        </w:tc>
      </w:tr>
      <w:tr w:rsidR="00A74FBD" w:rsidRPr="00934A25" w14:paraId="30E380A0" w14:textId="77777777" w:rsidTr="002F2A53">
        <w:trPr>
          <w:trHeight w:val="370"/>
        </w:trPr>
        <w:tc>
          <w:tcPr>
            <w:tcW w:w="1306" w:type="dxa"/>
            <w:shd w:val="clear" w:color="auto" w:fill="auto"/>
          </w:tcPr>
          <w:p w14:paraId="637E1458" w14:textId="2F7C634D" w:rsidR="00D932B3" w:rsidRDefault="00D932B3" w:rsidP="00481D61">
            <w:pPr>
              <w:rPr>
                <w:rFonts w:cstheme="minorHAnsi"/>
              </w:rPr>
            </w:pPr>
          </w:p>
        </w:tc>
        <w:tc>
          <w:tcPr>
            <w:tcW w:w="1220" w:type="dxa"/>
          </w:tcPr>
          <w:p w14:paraId="76DF5CDE" w14:textId="77777777" w:rsidR="00D932B3" w:rsidRDefault="00D932B3" w:rsidP="00481D61">
            <w:pPr>
              <w:rPr>
                <w:rFonts w:cstheme="minorHAnsi"/>
              </w:rPr>
            </w:pPr>
          </w:p>
        </w:tc>
        <w:tc>
          <w:tcPr>
            <w:tcW w:w="1585" w:type="dxa"/>
            <w:shd w:val="clear" w:color="auto" w:fill="auto"/>
          </w:tcPr>
          <w:p w14:paraId="71FA95E0" w14:textId="449CD814" w:rsidR="00D932B3" w:rsidRDefault="00D932B3" w:rsidP="00481D61">
            <w:pPr>
              <w:rPr>
                <w:rFonts w:cstheme="minorHAnsi"/>
              </w:rPr>
            </w:pPr>
            <w:r>
              <w:rPr>
                <w:rFonts w:cstheme="minorHAnsi"/>
              </w:rPr>
              <w:t>Manual / SQL</w:t>
            </w:r>
          </w:p>
        </w:tc>
        <w:tc>
          <w:tcPr>
            <w:tcW w:w="8363" w:type="dxa"/>
            <w:shd w:val="clear" w:color="auto" w:fill="auto"/>
          </w:tcPr>
          <w:p w14:paraId="6FD7BC32" w14:textId="56F45021" w:rsidR="00D932B3" w:rsidRPr="00A141FC" w:rsidRDefault="009C0B03" w:rsidP="001C6827">
            <w:pPr>
              <w:spacing w:after="200" w:line="276" w:lineRule="auto"/>
              <w:contextualSpacing/>
            </w:pPr>
            <w:r>
              <w:t xml:space="preserve">The </w:t>
            </w:r>
            <w:r w:rsidR="00D932B3" w:rsidRPr="00A141FC">
              <w:t xml:space="preserve">Travel Agent POs </w:t>
            </w:r>
            <w:r>
              <w:t xml:space="preserve">need to be run for those </w:t>
            </w:r>
            <w:r w:rsidR="00D932B3" w:rsidRPr="00A141FC">
              <w:t>relating to Travel Requests (TRs) with departure dates of 01 October to 31 December.</w:t>
            </w:r>
          </w:p>
          <w:p w14:paraId="492AC4A0" w14:textId="77777777" w:rsidR="00D932B3" w:rsidRPr="00A141FC" w:rsidRDefault="00D932B3" w:rsidP="00D932B3">
            <w:pPr>
              <w:pStyle w:val="ListParagraph"/>
              <w:numPr>
                <w:ilvl w:val="0"/>
                <w:numId w:val="32"/>
              </w:numPr>
              <w:spacing w:after="200" w:line="276" w:lineRule="auto"/>
              <w:contextualSpacing/>
              <w:rPr>
                <w:rFonts w:ascii="Garamond" w:hAnsi="Garamond"/>
                <w:sz w:val="24"/>
                <w:szCs w:val="24"/>
              </w:rPr>
            </w:pPr>
            <w:r w:rsidRPr="00A141FC">
              <w:rPr>
                <w:rFonts w:ascii="Garamond" w:hAnsi="Garamond"/>
                <w:sz w:val="24"/>
                <w:szCs w:val="24"/>
              </w:rPr>
              <w:lastRenderedPageBreak/>
              <w:t>Filter the report to show only those TRs with fully unutilized balances</w:t>
            </w:r>
          </w:p>
          <w:p w14:paraId="35549B80" w14:textId="76F861F2" w:rsidR="00D932B3" w:rsidRPr="002F2A53" w:rsidRDefault="00D932B3" w:rsidP="002F2A53">
            <w:pPr>
              <w:pStyle w:val="ListParagraph"/>
              <w:spacing w:after="200" w:line="276" w:lineRule="auto"/>
              <w:ind w:left="780"/>
              <w:contextualSpacing/>
              <w:rPr>
                <w:b/>
                <w:bCs/>
              </w:rPr>
            </w:pPr>
            <w:r w:rsidRPr="00A141FC">
              <w:rPr>
                <w:rFonts w:ascii="Garamond" w:hAnsi="Garamond"/>
                <w:sz w:val="24"/>
                <w:szCs w:val="24"/>
              </w:rPr>
              <w:t xml:space="preserve">Apply further filter to include only TRs with the applicable threshold </w:t>
            </w:r>
            <w:r w:rsidRPr="002C46C6">
              <w:rPr>
                <w:rFonts w:ascii="Garamond" w:hAnsi="Garamond"/>
                <w:sz w:val="24"/>
                <w:szCs w:val="24"/>
              </w:rPr>
              <w:t>amounts</w:t>
            </w:r>
          </w:p>
        </w:tc>
        <w:tc>
          <w:tcPr>
            <w:tcW w:w="1701" w:type="dxa"/>
            <w:shd w:val="clear" w:color="auto" w:fill="auto"/>
          </w:tcPr>
          <w:p w14:paraId="09DE5159" w14:textId="5CCF4D40" w:rsidR="00D932B3" w:rsidRDefault="00A9441F" w:rsidP="00E03166">
            <w:pPr>
              <w:rPr>
                <w:rFonts w:cstheme="minorHAnsi"/>
              </w:rPr>
            </w:pPr>
            <w:r>
              <w:rPr>
                <w:rFonts w:cstheme="minorHAnsi"/>
              </w:rPr>
              <w:lastRenderedPageBreak/>
              <w:t>GSC/GFI</w:t>
            </w:r>
          </w:p>
        </w:tc>
      </w:tr>
      <w:tr w:rsidR="00A74FBD" w:rsidRPr="00934A25" w14:paraId="0AB549B6" w14:textId="77777777" w:rsidTr="002F2A53">
        <w:trPr>
          <w:trHeight w:val="370"/>
        </w:trPr>
        <w:tc>
          <w:tcPr>
            <w:tcW w:w="1306" w:type="dxa"/>
            <w:shd w:val="clear" w:color="auto" w:fill="auto"/>
          </w:tcPr>
          <w:p w14:paraId="105C5C39" w14:textId="477EC937" w:rsidR="00E03166" w:rsidRPr="00261ED8" w:rsidRDefault="00E03166" w:rsidP="00481D61">
            <w:pPr>
              <w:rPr>
                <w:rFonts w:cstheme="minorHAnsi"/>
              </w:rPr>
            </w:pPr>
            <w:r>
              <w:rPr>
                <w:rFonts w:cstheme="minorHAnsi"/>
              </w:rPr>
              <w:lastRenderedPageBreak/>
              <w:t>3.2</w:t>
            </w:r>
          </w:p>
        </w:tc>
        <w:tc>
          <w:tcPr>
            <w:tcW w:w="1220" w:type="dxa"/>
          </w:tcPr>
          <w:p w14:paraId="424ABFD6" w14:textId="2573B343" w:rsidR="00E03166" w:rsidRDefault="003F004F" w:rsidP="00481D61">
            <w:pPr>
              <w:rPr>
                <w:rFonts w:cstheme="minorHAnsi"/>
              </w:rPr>
            </w:pPr>
            <w:r>
              <w:rPr>
                <w:rFonts w:cstheme="minorHAnsi"/>
              </w:rPr>
              <w:t>C</w:t>
            </w:r>
          </w:p>
        </w:tc>
        <w:tc>
          <w:tcPr>
            <w:tcW w:w="1585" w:type="dxa"/>
            <w:shd w:val="clear" w:color="auto" w:fill="auto"/>
          </w:tcPr>
          <w:p w14:paraId="48AE595F" w14:textId="71A8B92F" w:rsidR="00E03166" w:rsidRPr="00261ED8" w:rsidRDefault="00E03166" w:rsidP="00481D61">
            <w:pPr>
              <w:rPr>
                <w:rFonts w:cstheme="minorHAnsi"/>
              </w:rPr>
            </w:pPr>
            <w:r>
              <w:rPr>
                <w:rFonts w:cstheme="minorHAnsi"/>
              </w:rPr>
              <w:t>Manual</w:t>
            </w:r>
          </w:p>
        </w:tc>
        <w:tc>
          <w:tcPr>
            <w:tcW w:w="8363" w:type="dxa"/>
            <w:shd w:val="clear" w:color="auto" w:fill="auto"/>
          </w:tcPr>
          <w:p w14:paraId="24A2498B" w14:textId="59CD9F9B" w:rsidR="009D355A" w:rsidRDefault="00E03166" w:rsidP="001C6827">
            <w:pPr>
              <w:spacing w:after="200" w:line="276" w:lineRule="auto"/>
              <w:contextualSpacing/>
              <w:rPr>
                <w:b/>
                <w:bCs/>
              </w:rPr>
            </w:pPr>
            <w:r w:rsidRPr="00E03166">
              <w:rPr>
                <w:b/>
                <w:bCs/>
              </w:rPr>
              <w:t xml:space="preserve">Review the “Un-invoiced Receipts </w:t>
            </w:r>
            <w:r w:rsidR="000C0D6B">
              <w:rPr>
                <w:b/>
                <w:bCs/>
              </w:rPr>
              <w:t xml:space="preserve">Accrual” </w:t>
            </w:r>
            <w:r w:rsidR="00A9441F">
              <w:rPr>
                <w:b/>
                <w:bCs/>
              </w:rPr>
              <w:t xml:space="preserve">and the Travel Agent POs </w:t>
            </w:r>
            <w:r w:rsidR="000C0D6B">
              <w:rPr>
                <w:b/>
                <w:bCs/>
              </w:rPr>
              <w:t>report</w:t>
            </w:r>
            <w:r w:rsidR="001C6827">
              <w:rPr>
                <w:b/>
                <w:bCs/>
              </w:rPr>
              <w:t>s.</w:t>
            </w:r>
            <w:r w:rsidR="000C0D6B">
              <w:rPr>
                <w:b/>
                <w:bCs/>
              </w:rPr>
              <w:t xml:space="preserve"> </w:t>
            </w:r>
            <w:r w:rsidR="001C6827">
              <w:rPr>
                <w:b/>
                <w:bCs/>
              </w:rPr>
              <w:t>C</w:t>
            </w:r>
            <w:r w:rsidR="009D355A">
              <w:rPr>
                <w:b/>
                <w:bCs/>
              </w:rPr>
              <w:t xml:space="preserve">onfirm </w:t>
            </w:r>
            <w:r w:rsidRPr="00E03166">
              <w:rPr>
                <w:b/>
                <w:bCs/>
              </w:rPr>
              <w:t xml:space="preserve">whether the item should be accrued </w:t>
            </w:r>
            <w:r w:rsidR="009D355A">
              <w:rPr>
                <w:b/>
                <w:bCs/>
              </w:rPr>
              <w:t xml:space="preserve">for by stating, as applicable, that goods/services have been received as at 31 December.  </w:t>
            </w:r>
            <w:r w:rsidR="000C0D6B">
              <w:rPr>
                <w:b/>
                <w:bCs/>
              </w:rPr>
              <w:t>.</w:t>
            </w:r>
          </w:p>
          <w:p w14:paraId="7B8974D0" w14:textId="77777777" w:rsidR="009D355A" w:rsidRDefault="009D355A" w:rsidP="009D355A">
            <w:pPr>
              <w:spacing w:after="200" w:line="276" w:lineRule="auto"/>
              <w:contextualSpacing/>
              <w:rPr>
                <w:b/>
                <w:bCs/>
              </w:rPr>
            </w:pPr>
          </w:p>
          <w:p w14:paraId="2ADC026B" w14:textId="77777777" w:rsidR="001C6827" w:rsidRDefault="009D355A" w:rsidP="009D355A">
            <w:pPr>
              <w:spacing w:after="200" w:line="276" w:lineRule="auto"/>
              <w:contextualSpacing/>
            </w:pPr>
            <w:r w:rsidRPr="009D355A">
              <w:t>The confirmation shall be given by indicating</w:t>
            </w:r>
            <w:r w:rsidR="001C6827">
              <w:t>:</w:t>
            </w:r>
          </w:p>
          <w:p w14:paraId="05618A48" w14:textId="77777777" w:rsidR="001C6827" w:rsidRDefault="009D355A" w:rsidP="001C6827">
            <w:pPr>
              <w:pStyle w:val="ListParagraph"/>
              <w:numPr>
                <w:ilvl w:val="0"/>
                <w:numId w:val="38"/>
              </w:numPr>
              <w:spacing w:after="200" w:line="276" w:lineRule="auto"/>
              <w:contextualSpacing/>
              <w:rPr>
                <w:rFonts w:ascii="Garamond" w:hAnsi="Garamond"/>
                <w:sz w:val="24"/>
                <w:szCs w:val="24"/>
              </w:rPr>
            </w:pPr>
            <w:r w:rsidRPr="001C6827">
              <w:rPr>
                <w:rFonts w:ascii="Garamond" w:hAnsi="Garamond"/>
                <w:sz w:val="24"/>
                <w:szCs w:val="24"/>
              </w:rPr>
              <w:t xml:space="preserve">“Y” </w:t>
            </w:r>
            <w:r w:rsidR="001C6827">
              <w:rPr>
                <w:rFonts w:ascii="Garamond" w:hAnsi="Garamond"/>
                <w:sz w:val="24"/>
                <w:szCs w:val="24"/>
              </w:rPr>
              <w:t xml:space="preserve">-  </w:t>
            </w:r>
            <w:r w:rsidRPr="001C6827">
              <w:rPr>
                <w:rFonts w:ascii="Garamond" w:hAnsi="Garamond"/>
                <w:sz w:val="24"/>
                <w:szCs w:val="24"/>
              </w:rPr>
              <w:t xml:space="preserve">to accrue </w:t>
            </w:r>
            <w:r w:rsidR="001C6827">
              <w:rPr>
                <w:rFonts w:ascii="Garamond" w:hAnsi="Garamond"/>
                <w:sz w:val="24"/>
                <w:szCs w:val="24"/>
              </w:rPr>
              <w:t xml:space="preserve">because goods/services have been received by 31 Dec., </w:t>
            </w:r>
            <w:r w:rsidRPr="001C6827">
              <w:rPr>
                <w:rFonts w:ascii="Garamond" w:hAnsi="Garamond"/>
                <w:sz w:val="24"/>
                <w:szCs w:val="24"/>
              </w:rPr>
              <w:t>or</w:t>
            </w:r>
          </w:p>
          <w:p w14:paraId="6DE42344" w14:textId="5422D5A1" w:rsidR="009D355A" w:rsidRPr="001C6827" w:rsidRDefault="009D355A" w:rsidP="001C6827">
            <w:pPr>
              <w:pStyle w:val="ListParagraph"/>
              <w:numPr>
                <w:ilvl w:val="0"/>
                <w:numId w:val="38"/>
              </w:numPr>
              <w:spacing w:after="200" w:line="276" w:lineRule="auto"/>
              <w:contextualSpacing/>
              <w:rPr>
                <w:rFonts w:ascii="Garamond" w:hAnsi="Garamond"/>
                <w:sz w:val="24"/>
                <w:szCs w:val="24"/>
              </w:rPr>
            </w:pPr>
            <w:r w:rsidRPr="001C6827">
              <w:rPr>
                <w:rFonts w:ascii="Garamond" w:hAnsi="Garamond"/>
                <w:sz w:val="24"/>
                <w:szCs w:val="24"/>
              </w:rPr>
              <w:t xml:space="preserve">“N” </w:t>
            </w:r>
            <w:r w:rsidR="001C6827">
              <w:rPr>
                <w:rFonts w:ascii="Garamond" w:hAnsi="Garamond"/>
                <w:sz w:val="24"/>
                <w:szCs w:val="24"/>
              </w:rPr>
              <w:t>-  do not accrue because goods/services have not been received by 31 Dec.</w:t>
            </w:r>
          </w:p>
          <w:p w14:paraId="36848319" w14:textId="77777777" w:rsidR="009D355A" w:rsidRPr="006F2763" w:rsidRDefault="009D355A" w:rsidP="009D355A">
            <w:pPr>
              <w:spacing w:after="200" w:line="276" w:lineRule="auto"/>
              <w:contextualSpacing/>
            </w:pPr>
            <w:r w:rsidRPr="006F2763">
              <w:t>Send the document back to GSC/GFI.</w:t>
            </w:r>
          </w:p>
          <w:p w14:paraId="63A7692D" w14:textId="52B41659" w:rsidR="00A33BA5" w:rsidRPr="00E03166" w:rsidRDefault="00A33BA5" w:rsidP="00A9441F">
            <w:pPr>
              <w:spacing w:after="200" w:line="276" w:lineRule="auto"/>
              <w:contextualSpacing/>
              <w:rPr>
                <w:rFonts w:cstheme="minorHAnsi"/>
                <w:b/>
                <w:bCs/>
              </w:rPr>
            </w:pPr>
          </w:p>
        </w:tc>
        <w:tc>
          <w:tcPr>
            <w:tcW w:w="1701" w:type="dxa"/>
            <w:shd w:val="clear" w:color="auto" w:fill="auto"/>
          </w:tcPr>
          <w:p w14:paraId="395A3588" w14:textId="683D9663" w:rsidR="00E03166" w:rsidRDefault="00E03166" w:rsidP="00E03166">
            <w:pPr>
              <w:rPr>
                <w:rFonts w:cstheme="minorHAnsi"/>
              </w:rPr>
            </w:pPr>
            <w:r>
              <w:rPr>
                <w:rFonts w:cstheme="minorHAnsi"/>
              </w:rPr>
              <w:t>Regional Budget and Finance Officers</w:t>
            </w:r>
            <w:r w:rsidR="00CF1D57">
              <w:rPr>
                <w:rFonts w:cstheme="minorHAnsi"/>
              </w:rPr>
              <w:t xml:space="preserve"> and HQ Finance Officers</w:t>
            </w:r>
          </w:p>
          <w:p w14:paraId="54C47C9E" w14:textId="77777777" w:rsidR="00E03166" w:rsidRDefault="00E03166" w:rsidP="00E03166">
            <w:pPr>
              <w:rPr>
                <w:rFonts w:cstheme="minorHAnsi"/>
              </w:rPr>
            </w:pPr>
          </w:p>
          <w:p w14:paraId="287AD11F" w14:textId="788D029B" w:rsidR="00E03166" w:rsidRPr="00261ED8" w:rsidRDefault="00E03166" w:rsidP="00E03166">
            <w:pPr>
              <w:rPr>
                <w:rFonts w:cstheme="minorHAnsi"/>
              </w:rPr>
            </w:pPr>
          </w:p>
        </w:tc>
      </w:tr>
      <w:tr w:rsidR="00A74FBD" w:rsidRPr="00934A25" w14:paraId="0B93ACA6" w14:textId="77777777" w:rsidTr="002F2A53">
        <w:trPr>
          <w:trHeight w:val="370"/>
        </w:trPr>
        <w:tc>
          <w:tcPr>
            <w:tcW w:w="1306" w:type="dxa"/>
            <w:shd w:val="clear" w:color="auto" w:fill="auto"/>
          </w:tcPr>
          <w:p w14:paraId="1B371CE8" w14:textId="123FEFCE" w:rsidR="00153008" w:rsidRPr="00261ED8" w:rsidRDefault="002D4E78" w:rsidP="00E03166">
            <w:pPr>
              <w:rPr>
                <w:rFonts w:cstheme="minorHAnsi"/>
              </w:rPr>
            </w:pPr>
            <w:r w:rsidRPr="00261ED8">
              <w:rPr>
                <w:rFonts w:cstheme="minorHAnsi"/>
              </w:rPr>
              <w:t>3.</w:t>
            </w:r>
            <w:r w:rsidR="000C0D6B">
              <w:rPr>
                <w:rFonts w:cstheme="minorHAnsi"/>
              </w:rPr>
              <w:t>3</w:t>
            </w:r>
          </w:p>
        </w:tc>
        <w:tc>
          <w:tcPr>
            <w:tcW w:w="1220" w:type="dxa"/>
          </w:tcPr>
          <w:p w14:paraId="2C5CA1E3" w14:textId="77777777" w:rsidR="00153008" w:rsidRPr="00261ED8" w:rsidRDefault="00153008" w:rsidP="00481D61">
            <w:pPr>
              <w:rPr>
                <w:rFonts w:cstheme="minorHAnsi"/>
              </w:rPr>
            </w:pPr>
          </w:p>
        </w:tc>
        <w:tc>
          <w:tcPr>
            <w:tcW w:w="1585" w:type="dxa"/>
            <w:shd w:val="clear" w:color="auto" w:fill="auto"/>
          </w:tcPr>
          <w:p w14:paraId="78BB3E61" w14:textId="77777777" w:rsidR="00153008" w:rsidRPr="00261ED8" w:rsidRDefault="001E4856" w:rsidP="00481D61">
            <w:pPr>
              <w:rPr>
                <w:rFonts w:cstheme="minorHAnsi"/>
              </w:rPr>
            </w:pPr>
            <w:r w:rsidRPr="00261ED8">
              <w:rPr>
                <w:rFonts w:cstheme="minorHAnsi"/>
              </w:rPr>
              <w:t>Manual</w:t>
            </w:r>
          </w:p>
        </w:tc>
        <w:tc>
          <w:tcPr>
            <w:tcW w:w="8363" w:type="dxa"/>
            <w:shd w:val="clear" w:color="auto" w:fill="auto"/>
          </w:tcPr>
          <w:p w14:paraId="0D34968E" w14:textId="77777777" w:rsidR="002D1D08" w:rsidRDefault="002D1D08" w:rsidP="002D1D08">
            <w:pPr>
              <w:spacing w:after="200" w:line="276" w:lineRule="auto"/>
              <w:contextualSpacing/>
              <w:rPr>
                <w:rFonts w:cstheme="minorHAnsi"/>
                <w:b/>
                <w:bCs/>
              </w:rPr>
            </w:pPr>
            <w:r w:rsidRPr="002D1D08">
              <w:rPr>
                <w:rFonts w:cstheme="minorHAnsi"/>
                <w:b/>
                <w:bCs/>
              </w:rPr>
              <w:t>Create an Accrual Batch Log in Excel.  Assign unique numbers to each Expenditure Batch.  The numbers must identify the nature of the respective accrual batch.</w:t>
            </w:r>
          </w:p>
          <w:p w14:paraId="525E2952" w14:textId="77777777" w:rsidR="00261ED8" w:rsidRDefault="00261ED8" w:rsidP="00261ED8">
            <w:pPr>
              <w:spacing w:after="200" w:line="276" w:lineRule="auto"/>
              <w:contextualSpacing/>
              <w:rPr>
                <w:rFonts w:cstheme="minorHAnsi"/>
              </w:rPr>
            </w:pPr>
          </w:p>
          <w:p w14:paraId="38417512" w14:textId="3ECE6F53" w:rsidR="00153008" w:rsidRDefault="000F1D13" w:rsidP="006A7691">
            <w:pPr>
              <w:spacing w:after="200" w:line="276" w:lineRule="auto"/>
              <w:contextualSpacing/>
              <w:rPr>
                <w:rFonts w:cstheme="minorHAnsi"/>
              </w:rPr>
            </w:pPr>
            <w:r w:rsidRPr="000F1D13">
              <w:rPr>
                <w:rFonts w:cstheme="minorHAnsi"/>
              </w:rPr>
              <w:t>Expenditure batch numbers</w:t>
            </w:r>
            <w:r w:rsidR="001E4856" w:rsidRPr="000F1D13">
              <w:rPr>
                <w:rFonts w:cstheme="minorHAnsi"/>
              </w:rPr>
              <w:t xml:space="preserve"> should include</w:t>
            </w:r>
            <w:r w:rsidRPr="000F1D13">
              <w:rPr>
                <w:rFonts w:cstheme="minorHAnsi"/>
              </w:rPr>
              <w:t xml:space="preserve"> references to</w:t>
            </w:r>
            <w:r w:rsidR="001E4856" w:rsidRPr="000F1D13">
              <w:rPr>
                <w:rFonts w:cstheme="minorHAnsi"/>
              </w:rPr>
              <w:t xml:space="preserve"> the </w:t>
            </w:r>
            <w:r w:rsidR="00261ED8" w:rsidRPr="000F1D13">
              <w:rPr>
                <w:rFonts w:cstheme="minorHAnsi"/>
              </w:rPr>
              <w:t>organization (e.g. HQ)</w:t>
            </w:r>
            <w:r w:rsidR="001E4856" w:rsidRPr="000F1D13">
              <w:rPr>
                <w:rFonts w:cstheme="minorHAnsi"/>
              </w:rPr>
              <w:t>, the year</w:t>
            </w:r>
            <w:r w:rsidR="00261ED8" w:rsidRPr="000F1D13">
              <w:rPr>
                <w:rFonts w:cstheme="minorHAnsi"/>
              </w:rPr>
              <w:t xml:space="preserve"> (e.g. 12)</w:t>
            </w:r>
            <w:r w:rsidR="001E4856" w:rsidRPr="000F1D13">
              <w:rPr>
                <w:rFonts w:cstheme="minorHAnsi"/>
              </w:rPr>
              <w:t>, the reference to whether it is an accrual or an encumbrance</w:t>
            </w:r>
            <w:r w:rsidR="005A50E7">
              <w:rPr>
                <w:rFonts w:cstheme="minorHAnsi"/>
              </w:rPr>
              <w:t xml:space="preserve"> accrual</w:t>
            </w:r>
            <w:r w:rsidR="00261ED8" w:rsidRPr="000F1D13">
              <w:rPr>
                <w:rFonts w:cstheme="minorHAnsi"/>
              </w:rPr>
              <w:t xml:space="preserve"> (e.g. </w:t>
            </w:r>
            <w:r w:rsidR="005A50E7">
              <w:rPr>
                <w:rFonts w:cstheme="minorHAnsi"/>
              </w:rPr>
              <w:t>ACC or ENC</w:t>
            </w:r>
            <w:r w:rsidR="00261ED8" w:rsidRPr="000F1D13">
              <w:rPr>
                <w:rFonts w:cstheme="minorHAnsi"/>
              </w:rPr>
              <w:t>)</w:t>
            </w:r>
            <w:r w:rsidR="001E4856" w:rsidRPr="000F1D13">
              <w:rPr>
                <w:rFonts w:cstheme="minorHAnsi"/>
              </w:rPr>
              <w:t>, and the batch number</w:t>
            </w:r>
            <w:r w:rsidR="00261ED8" w:rsidRPr="000F1D13">
              <w:rPr>
                <w:rFonts w:cstheme="minorHAnsi"/>
              </w:rPr>
              <w:t xml:space="preserve"> (e.g. </w:t>
            </w:r>
            <w:r w:rsidR="00360920">
              <w:rPr>
                <w:rFonts w:cstheme="minorHAnsi"/>
              </w:rPr>
              <w:t>0001</w:t>
            </w:r>
            <w:r w:rsidR="00261ED8" w:rsidRPr="000F1D13">
              <w:rPr>
                <w:rFonts w:cstheme="minorHAnsi"/>
              </w:rPr>
              <w:t>)</w:t>
            </w:r>
            <w:r w:rsidR="001E4856" w:rsidRPr="000F1D13">
              <w:rPr>
                <w:rFonts w:cstheme="minorHAnsi"/>
              </w:rPr>
              <w:t xml:space="preserve">. For example, </w:t>
            </w:r>
            <w:r w:rsidRPr="000F1D13">
              <w:rPr>
                <w:rFonts w:cstheme="minorHAnsi"/>
              </w:rPr>
              <w:t xml:space="preserve">batch number </w:t>
            </w:r>
            <w:r w:rsidR="005A50E7">
              <w:rPr>
                <w:rFonts w:cstheme="minorHAnsi"/>
              </w:rPr>
              <w:t xml:space="preserve">AF/16/DEC16ACC_UIR_ACT0001 </w:t>
            </w:r>
            <w:r w:rsidRPr="000F1D13">
              <w:rPr>
                <w:rFonts w:cstheme="minorHAnsi"/>
              </w:rPr>
              <w:t xml:space="preserve">was used for </w:t>
            </w:r>
            <w:r w:rsidR="001E4856" w:rsidRPr="000F1D13">
              <w:rPr>
                <w:rFonts w:cstheme="minorHAnsi"/>
              </w:rPr>
              <w:t xml:space="preserve">accruals </w:t>
            </w:r>
            <w:r w:rsidRPr="000F1D13">
              <w:rPr>
                <w:rFonts w:cstheme="minorHAnsi"/>
              </w:rPr>
              <w:t xml:space="preserve">originating from </w:t>
            </w:r>
            <w:r w:rsidR="005A50E7">
              <w:rPr>
                <w:rFonts w:cstheme="minorHAnsi"/>
              </w:rPr>
              <w:t xml:space="preserve">Un-invoiced Receipts (UIR) relating to </w:t>
            </w:r>
            <w:r w:rsidRPr="000F1D13">
              <w:rPr>
                <w:rFonts w:cstheme="minorHAnsi"/>
              </w:rPr>
              <w:t xml:space="preserve">the African Region </w:t>
            </w:r>
            <w:r w:rsidR="001E4856" w:rsidRPr="000F1D13">
              <w:rPr>
                <w:rFonts w:cstheme="minorHAnsi"/>
              </w:rPr>
              <w:t xml:space="preserve">in </w:t>
            </w:r>
            <w:r w:rsidR="005A50E7">
              <w:rPr>
                <w:rFonts w:cstheme="minorHAnsi"/>
              </w:rPr>
              <w:t>2016</w:t>
            </w:r>
            <w:r w:rsidRPr="000F1D13">
              <w:rPr>
                <w:rFonts w:cstheme="minorHAnsi"/>
              </w:rPr>
              <w:t>.</w:t>
            </w:r>
            <w:r w:rsidR="005A50E7">
              <w:rPr>
                <w:rFonts w:cstheme="minorHAnsi"/>
              </w:rPr>
              <w:t xml:space="preserve">  Similarly a batch number AF/16/DEC16ACC_UIR_EN</w:t>
            </w:r>
            <w:r w:rsidR="008D0D2F">
              <w:rPr>
                <w:rFonts w:cstheme="minorHAnsi"/>
              </w:rPr>
              <w:t>C</w:t>
            </w:r>
            <w:r w:rsidR="005A50E7">
              <w:rPr>
                <w:rFonts w:cstheme="minorHAnsi"/>
              </w:rPr>
              <w:t>0001 was used for the corresponding encumbrance batch.</w:t>
            </w:r>
          </w:p>
          <w:p w14:paraId="016405DC" w14:textId="4D99C08B" w:rsidR="00764039" w:rsidRPr="000F1D13" w:rsidRDefault="00764039" w:rsidP="00360920">
            <w:pPr>
              <w:spacing w:after="200" w:line="276" w:lineRule="auto"/>
              <w:contextualSpacing/>
              <w:rPr>
                <w:rFonts w:cstheme="minorHAnsi"/>
              </w:rPr>
            </w:pPr>
          </w:p>
        </w:tc>
        <w:tc>
          <w:tcPr>
            <w:tcW w:w="1701" w:type="dxa"/>
            <w:shd w:val="clear" w:color="auto" w:fill="auto"/>
          </w:tcPr>
          <w:p w14:paraId="328AA2C8" w14:textId="7D638017" w:rsidR="000F1D13" w:rsidRPr="00261ED8" w:rsidRDefault="00CD32E4" w:rsidP="00257BFE">
            <w:pPr>
              <w:rPr>
                <w:rFonts w:cstheme="minorHAnsi"/>
              </w:rPr>
            </w:pPr>
            <w:r>
              <w:rPr>
                <w:rFonts w:cstheme="minorHAnsi"/>
              </w:rPr>
              <w:t>G</w:t>
            </w:r>
            <w:r w:rsidR="00257BFE">
              <w:rPr>
                <w:rFonts w:cstheme="minorHAnsi"/>
              </w:rPr>
              <w:t>SC/G</w:t>
            </w:r>
            <w:r>
              <w:rPr>
                <w:rFonts w:cstheme="minorHAnsi"/>
              </w:rPr>
              <w:t xml:space="preserve">FI </w:t>
            </w:r>
          </w:p>
        </w:tc>
      </w:tr>
      <w:tr w:rsidR="00A74FBD" w:rsidRPr="00934A25" w14:paraId="6754B8C6" w14:textId="77777777" w:rsidTr="002F2A53">
        <w:trPr>
          <w:trHeight w:val="370"/>
        </w:trPr>
        <w:tc>
          <w:tcPr>
            <w:tcW w:w="1306" w:type="dxa"/>
            <w:shd w:val="clear" w:color="auto" w:fill="auto"/>
          </w:tcPr>
          <w:p w14:paraId="157169BF" w14:textId="77777777" w:rsidR="00764039" w:rsidRPr="00261ED8" w:rsidRDefault="00764039" w:rsidP="001C6827">
            <w:pPr>
              <w:rPr>
                <w:rFonts w:cstheme="minorHAnsi"/>
              </w:rPr>
            </w:pPr>
            <w:r>
              <w:rPr>
                <w:rFonts w:cstheme="minorHAnsi"/>
              </w:rPr>
              <w:lastRenderedPageBreak/>
              <w:t>3.4</w:t>
            </w:r>
          </w:p>
        </w:tc>
        <w:tc>
          <w:tcPr>
            <w:tcW w:w="1220" w:type="dxa"/>
          </w:tcPr>
          <w:p w14:paraId="3AF28CD8" w14:textId="77777777" w:rsidR="00764039" w:rsidRPr="00261ED8" w:rsidRDefault="00764039" w:rsidP="001C6827">
            <w:pPr>
              <w:rPr>
                <w:rFonts w:cstheme="minorHAnsi"/>
              </w:rPr>
            </w:pPr>
          </w:p>
        </w:tc>
        <w:tc>
          <w:tcPr>
            <w:tcW w:w="1585" w:type="dxa"/>
            <w:shd w:val="clear" w:color="auto" w:fill="auto"/>
          </w:tcPr>
          <w:p w14:paraId="061206C0" w14:textId="77777777" w:rsidR="00764039" w:rsidRPr="00261ED8" w:rsidRDefault="00764039" w:rsidP="001C6827">
            <w:pPr>
              <w:rPr>
                <w:rFonts w:cstheme="minorHAnsi"/>
              </w:rPr>
            </w:pPr>
            <w:r>
              <w:rPr>
                <w:rFonts w:cstheme="minorHAnsi"/>
              </w:rPr>
              <w:t>Manual</w:t>
            </w:r>
          </w:p>
        </w:tc>
        <w:tc>
          <w:tcPr>
            <w:tcW w:w="8363" w:type="dxa"/>
            <w:shd w:val="clear" w:color="auto" w:fill="auto"/>
          </w:tcPr>
          <w:p w14:paraId="7B6EB3FE" w14:textId="431092B6" w:rsidR="00764039" w:rsidRDefault="00C772DA" w:rsidP="001C6827">
            <w:pPr>
              <w:spacing w:after="200" w:line="276" w:lineRule="auto"/>
              <w:contextualSpacing/>
              <w:rPr>
                <w:rFonts w:cstheme="minorHAnsi"/>
                <w:b/>
                <w:bCs/>
              </w:rPr>
            </w:pPr>
            <w:r w:rsidRPr="00C772DA">
              <w:rPr>
                <w:rFonts w:cstheme="minorHAnsi"/>
                <w:b/>
                <w:bCs/>
              </w:rPr>
              <w:t xml:space="preserve">From the BFOs and BCs feedback, extract </w:t>
            </w:r>
            <w:r w:rsidR="00B77066">
              <w:rPr>
                <w:rFonts w:cstheme="minorHAnsi"/>
                <w:b/>
                <w:bCs/>
              </w:rPr>
              <w:t>i</w:t>
            </w:r>
            <w:r w:rsidRPr="00C772DA">
              <w:rPr>
                <w:rFonts w:cstheme="minorHAnsi"/>
                <w:b/>
                <w:bCs/>
              </w:rPr>
              <w:t>tems to be accrued</w:t>
            </w:r>
            <w:r>
              <w:rPr>
                <w:rFonts w:cstheme="minorHAnsi"/>
                <w:b/>
                <w:bCs/>
              </w:rPr>
              <w:t xml:space="preserve">.   Copy the accrual data into </w:t>
            </w:r>
            <w:r w:rsidRPr="00C772DA">
              <w:rPr>
                <w:rFonts w:cstheme="minorHAnsi"/>
                <w:b/>
                <w:bCs/>
              </w:rPr>
              <w:t>a</w:t>
            </w:r>
            <w:r>
              <w:rPr>
                <w:rFonts w:cstheme="minorHAnsi"/>
                <w:b/>
                <w:bCs/>
              </w:rPr>
              <w:t xml:space="preserve"> </w:t>
            </w:r>
            <w:proofErr w:type="spellStart"/>
            <w:r>
              <w:rPr>
                <w:rFonts w:cstheme="minorHAnsi"/>
                <w:b/>
                <w:bCs/>
              </w:rPr>
              <w:t>DataLoader</w:t>
            </w:r>
            <w:proofErr w:type="spellEnd"/>
            <w:r>
              <w:rPr>
                <w:rFonts w:cstheme="minorHAnsi"/>
                <w:b/>
                <w:bCs/>
              </w:rPr>
              <w:t xml:space="preserve"> template to upload </w:t>
            </w:r>
            <w:r w:rsidRPr="00C772DA">
              <w:rPr>
                <w:rFonts w:cstheme="minorHAnsi"/>
                <w:b/>
                <w:bCs/>
              </w:rPr>
              <w:t>the expenditure batches into GSM using the unique batch number from the Accrual Batch Log.</w:t>
            </w:r>
          </w:p>
          <w:p w14:paraId="29FAE654" w14:textId="77777777" w:rsidR="00C772DA" w:rsidRDefault="00C772DA" w:rsidP="001C6827">
            <w:pPr>
              <w:spacing w:after="200" w:line="276" w:lineRule="auto"/>
              <w:contextualSpacing/>
              <w:rPr>
                <w:rFonts w:cstheme="minorHAnsi"/>
              </w:rPr>
            </w:pPr>
          </w:p>
          <w:p w14:paraId="308DA472" w14:textId="7B8D3E43" w:rsidR="00764039" w:rsidRDefault="00764039" w:rsidP="001C6827">
            <w:pPr>
              <w:spacing w:after="200" w:line="276" w:lineRule="auto"/>
              <w:contextualSpacing/>
              <w:rPr>
                <w:rFonts w:cstheme="minorHAnsi"/>
              </w:rPr>
            </w:pPr>
            <w:r w:rsidRPr="006F2763">
              <w:rPr>
                <w:rFonts w:cstheme="minorHAnsi"/>
              </w:rPr>
              <w:t>Extract a list (spreadsheet) containing only those un-invoiced receipt</w:t>
            </w:r>
            <w:r>
              <w:rPr>
                <w:rFonts w:cstheme="minorHAnsi"/>
              </w:rPr>
              <w:t>s</w:t>
            </w:r>
            <w:r w:rsidRPr="006F2763">
              <w:rPr>
                <w:rFonts w:cstheme="minorHAnsi"/>
              </w:rPr>
              <w:t xml:space="preserve"> and Travel Agent PO items confirmed for accruals by BFOs/BCs.</w:t>
            </w:r>
          </w:p>
          <w:p w14:paraId="44EA6668" w14:textId="77777777" w:rsidR="00764039" w:rsidRDefault="00764039" w:rsidP="001C6827">
            <w:pPr>
              <w:spacing w:after="200" w:line="276" w:lineRule="auto"/>
              <w:contextualSpacing/>
              <w:rPr>
                <w:rFonts w:cstheme="minorHAnsi"/>
              </w:rPr>
            </w:pPr>
          </w:p>
          <w:p w14:paraId="0472F056" w14:textId="77777777" w:rsidR="00A74FBD" w:rsidRDefault="00764039" w:rsidP="001C6827">
            <w:pPr>
              <w:spacing w:after="200" w:line="276" w:lineRule="auto"/>
              <w:contextualSpacing/>
              <w:rPr>
                <w:rFonts w:cstheme="minorHAnsi"/>
              </w:rPr>
            </w:pPr>
            <w:r w:rsidRPr="006F2763">
              <w:rPr>
                <w:rFonts w:cstheme="minorHAnsi"/>
              </w:rPr>
              <w:t>Copy the relevant data elements (Exp</w:t>
            </w:r>
            <w:r>
              <w:rPr>
                <w:rFonts w:cstheme="minorHAnsi"/>
              </w:rPr>
              <w:t>enditure</w:t>
            </w:r>
            <w:r w:rsidRPr="006F2763">
              <w:rPr>
                <w:rFonts w:cstheme="minorHAnsi"/>
              </w:rPr>
              <w:t xml:space="preserve"> item date, amount</w:t>
            </w:r>
            <w:r w:rsidR="001C6827">
              <w:rPr>
                <w:rFonts w:cstheme="minorHAnsi"/>
              </w:rPr>
              <w:t xml:space="preserve">, PTAEOs, comments) into a </w:t>
            </w:r>
            <w:proofErr w:type="spellStart"/>
            <w:r w:rsidR="001C6827">
              <w:rPr>
                <w:rFonts w:cstheme="minorHAnsi"/>
              </w:rPr>
              <w:t>DataL</w:t>
            </w:r>
            <w:r w:rsidRPr="006F2763">
              <w:rPr>
                <w:rFonts w:cstheme="minorHAnsi"/>
              </w:rPr>
              <w:t>oader</w:t>
            </w:r>
            <w:proofErr w:type="spellEnd"/>
            <w:r w:rsidRPr="006F2763">
              <w:rPr>
                <w:rFonts w:cstheme="minorHAnsi"/>
              </w:rPr>
              <w:t xml:space="preserve"> template.</w:t>
            </w:r>
          </w:p>
          <w:p w14:paraId="6F765800" w14:textId="707CF293" w:rsidR="002F2A53" w:rsidRPr="006F2763" w:rsidRDefault="002F2A53" w:rsidP="001C6827">
            <w:pPr>
              <w:spacing w:after="200" w:line="276" w:lineRule="auto"/>
              <w:contextualSpacing/>
              <w:rPr>
                <w:rFonts w:cstheme="minorHAnsi"/>
              </w:rPr>
            </w:pPr>
          </w:p>
        </w:tc>
        <w:tc>
          <w:tcPr>
            <w:tcW w:w="1701" w:type="dxa"/>
            <w:shd w:val="clear" w:color="auto" w:fill="auto"/>
          </w:tcPr>
          <w:p w14:paraId="2A1AF5CE" w14:textId="77777777" w:rsidR="00764039" w:rsidRDefault="00764039" w:rsidP="001C6827">
            <w:pPr>
              <w:rPr>
                <w:rFonts w:cstheme="minorHAnsi"/>
              </w:rPr>
            </w:pPr>
          </w:p>
        </w:tc>
      </w:tr>
      <w:tr w:rsidR="00A74FBD" w:rsidRPr="00934A25" w14:paraId="50B7645E" w14:textId="77777777" w:rsidTr="002F2A53">
        <w:trPr>
          <w:trHeight w:val="370"/>
        </w:trPr>
        <w:tc>
          <w:tcPr>
            <w:tcW w:w="1306" w:type="dxa"/>
            <w:shd w:val="clear" w:color="auto" w:fill="auto"/>
          </w:tcPr>
          <w:p w14:paraId="3B53158D" w14:textId="3E154460" w:rsidR="00BC5D71" w:rsidRPr="00261ED8" w:rsidRDefault="00764039" w:rsidP="001C6827">
            <w:pPr>
              <w:rPr>
                <w:rFonts w:cstheme="minorHAnsi"/>
              </w:rPr>
            </w:pPr>
            <w:r>
              <w:rPr>
                <w:rFonts w:cstheme="minorHAnsi"/>
              </w:rPr>
              <w:t>3.</w:t>
            </w:r>
            <w:r w:rsidR="001C6827">
              <w:rPr>
                <w:rFonts w:cstheme="minorHAnsi"/>
              </w:rPr>
              <w:t>5</w:t>
            </w:r>
          </w:p>
        </w:tc>
        <w:tc>
          <w:tcPr>
            <w:tcW w:w="1220" w:type="dxa"/>
          </w:tcPr>
          <w:p w14:paraId="7D6E935E" w14:textId="77777777" w:rsidR="00BC5D71" w:rsidRPr="00261ED8" w:rsidRDefault="00BC5D71" w:rsidP="00481D61">
            <w:pPr>
              <w:rPr>
                <w:rFonts w:cstheme="minorHAnsi"/>
              </w:rPr>
            </w:pPr>
          </w:p>
        </w:tc>
        <w:tc>
          <w:tcPr>
            <w:tcW w:w="1585" w:type="dxa"/>
            <w:shd w:val="clear" w:color="auto" w:fill="auto"/>
          </w:tcPr>
          <w:p w14:paraId="1618727D" w14:textId="240C2806" w:rsidR="00BC5D71" w:rsidRPr="00261ED8" w:rsidRDefault="008024E5" w:rsidP="00481D61">
            <w:pPr>
              <w:rPr>
                <w:rFonts w:cstheme="minorHAnsi"/>
              </w:rPr>
            </w:pPr>
            <w:r w:rsidRPr="00261ED8">
              <w:rPr>
                <w:rFonts w:cstheme="minorHAnsi"/>
              </w:rPr>
              <w:t>GSM</w:t>
            </w:r>
            <w:r w:rsidR="000F1D13">
              <w:rPr>
                <w:rFonts w:cstheme="minorHAnsi"/>
              </w:rPr>
              <w:t xml:space="preserve"> -</w:t>
            </w:r>
            <w:r w:rsidR="000F1D13" w:rsidRPr="00261ED8">
              <w:t xml:space="preserve"> Expenditure Batch – Specialist Global</w:t>
            </w:r>
          </w:p>
          <w:p w14:paraId="42ECEA1F" w14:textId="77777777" w:rsidR="008024E5" w:rsidRPr="00261ED8" w:rsidRDefault="008024E5" w:rsidP="00481D61">
            <w:pPr>
              <w:rPr>
                <w:rFonts w:cstheme="minorHAnsi"/>
              </w:rPr>
            </w:pPr>
          </w:p>
        </w:tc>
        <w:tc>
          <w:tcPr>
            <w:tcW w:w="8363" w:type="dxa"/>
            <w:shd w:val="clear" w:color="auto" w:fill="auto"/>
          </w:tcPr>
          <w:p w14:paraId="15DE7065" w14:textId="01F1C0F9" w:rsidR="000F1D13" w:rsidRDefault="008024E5" w:rsidP="000F1D13">
            <w:pPr>
              <w:spacing w:after="200" w:line="276" w:lineRule="auto"/>
              <w:contextualSpacing/>
              <w:jc w:val="both"/>
              <w:rPr>
                <w:rFonts w:cstheme="minorHAnsi"/>
                <w:b/>
                <w:bCs/>
              </w:rPr>
            </w:pPr>
            <w:r w:rsidRPr="000F1D13">
              <w:rPr>
                <w:rFonts w:cstheme="minorHAnsi"/>
                <w:b/>
                <w:bCs/>
              </w:rPr>
              <w:t>Create a new Expenditure Batch</w:t>
            </w:r>
            <w:r w:rsidR="001C6827">
              <w:rPr>
                <w:rFonts w:cstheme="minorHAnsi"/>
                <w:b/>
                <w:bCs/>
              </w:rPr>
              <w:t xml:space="preserve"> in GSM using </w:t>
            </w:r>
            <w:proofErr w:type="spellStart"/>
            <w:r w:rsidR="001C6827">
              <w:rPr>
                <w:rFonts w:cstheme="minorHAnsi"/>
                <w:b/>
                <w:bCs/>
              </w:rPr>
              <w:t>DataLoader</w:t>
            </w:r>
            <w:proofErr w:type="spellEnd"/>
            <w:r w:rsidR="001C6827">
              <w:rPr>
                <w:rFonts w:cstheme="minorHAnsi"/>
                <w:b/>
                <w:bCs/>
              </w:rPr>
              <w:t>.  Save and submit the expenditure batch</w:t>
            </w:r>
            <w:r w:rsidR="000F1D13" w:rsidRPr="000F1D13">
              <w:rPr>
                <w:rFonts w:cstheme="minorHAnsi"/>
                <w:b/>
                <w:bCs/>
              </w:rPr>
              <w:t xml:space="preserve">. </w:t>
            </w:r>
          </w:p>
          <w:p w14:paraId="118A90F6" w14:textId="77777777" w:rsidR="003D6523" w:rsidRPr="00A8651A" w:rsidRDefault="003D6523" w:rsidP="000F1D13">
            <w:pPr>
              <w:spacing w:after="200" w:line="276" w:lineRule="auto"/>
              <w:contextualSpacing/>
              <w:jc w:val="both"/>
              <w:rPr>
                <w:rFonts w:cstheme="minorHAnsi"/>
                <w:b/>
                <w:bCs/>
                <w:color w:val="4F6228" w:themeColor="accent3" w:themeShade="80"/>
              </w:rPr>
            </w:pPr>
          </w:p>
          <w:p w14:paraId="0BE7DEAC" w14:textId="3995C9E9" w:rsidR="003D6523" w:rsidRPr="00A8651A" w:rsidRDefault="003D6523" w:rsidP="00D841B7">
            <w:pPr>
              <w:spacing w:after="200" w:line="276" w:lineRule="auto"/>
              <w:contextualSpacing/>
              <w:jc w:val="both"/>
              <w:rPr>
                <w:rFonts w:cstheme="minorHAnsi"/>
                <w:b/>
                <w:bCs/>
                <w:color w:val="4F6228" w:themeColor="accent3" w:themeShade="80"/>
                <w:u w:val="single"/>
              </w:rPr>
            </w:pPr>
            <w:r w:rsidRPr="00A8651A">
              <w:rPr>
                <w:rFonts w:cstheme="minorHAnsi"/>
                <w:color w:val="4F6228" w:themeColor="accent3" w:themeShade="80"/>
                <w:u w:val="single"/>
              </w:rPr>
              <w:t>Refer to “FIN.SOP.X.00</w:t>
            </w:r>
            <w:r w:rsidR="00D841B7">
              <w:rPr>
                <w:rFonts w:cstheme="minorHAnsi"/>
                <w:color w:val="4F6228" w:themeColor="accent3" w:themeShade="80"/>
                <w:u w:val="single"/>
              </w:rPr>
              <w:t>5</w:t>
            </w:r>
            <w:r w:rsidRPr="00A8651A">
              <w:rPr>
                <w:rFonts w:cstheme="minorHAnsi"/>
                <w:color w:val="4F6228" w:themeColor="accent3" w:themeShade="80"/>
                <w:u w:val="single"/>
              </w:rPr>
              <w:t xml:space="preserve"> </w:t>
            </w:r>
            <w:r w:rsidR="00D841B7">
              <w:rPr>
                <w:rFonts w:cstheme="minorHAnsi"/>
                <w:color w:val="4F6228" w:themeColor="accent3" w:themeShade="80"/>
                <w:u w:val="single"/>
              </w:rPr>
              <w:t>Manual</w:t>
            </w:r>
            <w:r w:rsidRPr="00A8651A">
              <w:rPr>
                <w:rFonts w:cstheme="minorHAnsi"/>
                <w:color w:val="4F6228" w:themeColor="accent3" w:themeShade="80"/>
                <w:u w:val="single"/>
              </w:rPr>
              <w:t xml:space="preserve"> Expenditure Batch” for a step by step guide on creating, approving and releasing expenditure batches in GSM.</w:t>
            </w:r>
          </w:p>
          <w:p w14:paraId="595633E4" w14:textId="77777777" w:rsidR="003D6523" w:rsidRDefault="003D6523" w:rsidP="003D6523">
            <w:pPr>
              <w:spacing w:after="200" w:line="276" w:lineRule="auto"/>
              <w:contextualSpacing/>
              <w:jc w:val="both"/>
              <w:rPr>
                <w:rFonts w:cstheme="minorHAnsi"/>
              </w:rPr>
            </w:pPr>
          </w:p>
          <w:p w14:paraId="4BC049F0" w14:textId="53D82F88" w:rsidR="003D6523" w:rsidRDefault="003D6523" w:rsidP="0043570B">
            <w:pPr>
              <w:spacing w:after="200" w:line="276" w:lineRule="auto"/>
              <w:contextualSpacing/>
              <w:jc w:val="both"/>
            </w:pPr>
            <w:r w:rsidRPr="00261ED8">
              <w:t>Ensure that items to be accrued</w:t>
            </w:r>
            <w:r>
              <w:t xml:space="preserve"> </w:t>
            </w:r>
            <w:r w:rsidRPr="000F1D13">
              <w:rPr>
                <w:u w:val="single"/>
              </w:rPr>
              <w:t>do not</w:t>
            </w:r>
            <w:r w:rsidRPr="00261ED8">
              <w:t xml:space="preserve"> include expenditure types 501, 502, 503 as these expenditure types relate to personnel costs and should not form part of good and service accruals.</w:t>
            </w:r>
          </w:p>
          <w:p w14:paraId="504143ED" w14:textId="77777777" w:rsidR="0043570B" w:rsidRDefault="0043570B" w:rsidP="0043570B">
            <w:pPr>
              <w:spacing w:after="200" w:line="276" w:lineRule="auto"/>
              <w:contextualSpacing/>
              <w:jc w:val="both"/>
            </w:pPr>
          </w:p>
          <w:p w14:paraId="74D0AE23" w14:textId="3A3B38AA" w:rsidR="003D6523" w:rsidRDefault="00A80357" w:rsidP="00A74FBD">
            <w:pPr>
              <w:jc w:val="both"/>
              <w:rPr>
                <w:rFonts w:cstheme="minorHAnsi"/>
              </w:rPr>
            </w:pPr>
            <w:r w:rsidRPr="001C6827">
              <w:rPr>
                <w:rFonts w:cstheme="minorHAnsi"/>
              </w:rPr>
              <w:t xml:space="preserve">Prepare the expenditure batch data in a spreadsheet and copy it into a </w:t>
            </w:r>
            <w:proofErr w:type="spellStart"/>
            <w:r w:rsidRPr="001C6827">
              <w:rPr>
                <w:rFonts w:cstheme="minorHAnsi"/>
              </w:rPr>
              <w:t>DataLoader</w:t>
            </w:r>
            <w:proofErr w:type="spellEnd"/>
            <w:r w:rsidRPr="001C6827">
              <w:rPr>
                <w:rFonts w:cstheme="minorHAnsi"/>
              </w:rPr>
              <w:t xml:space="preserve"> </w:t>
            </w:r>
            <w:r w:rsidR="00F5033C" w:rsidRPr="001C6827">
              <w:rPr>
                <w:rFonts w:cstheme="minorHAnsi"/>
              </w:rPr>
              <w:t xml:space="preserve">template.  </w:t>
            </w:r>
            <w:r w:rsidR="00A74FBD">
              <w:rPr>
                <w:rFonts w:cstheme="minorHAnsi"/>
              </w:rPr>
              <w:t xml:space="preserve"> </w:t>
            </w:r>
            <w:r w:rsidR="00F5033C" w:rsidRPr="001C6827">
              <w:rPr>
                <w:rFonts w:cstheme="minorHAnsi"/>
              </w:rPr>
              <w:t>To upload into GSM, s</w:t>
            </w:r>
            <w:r w:rsidR="008D0D2F" w:rsidRPr="001C6827">
              <w:rPr>
                <w:rFonts w:cstheme="minorHAnsi"/>
              </w:rPr>
              <w:t>elect “Expenditure Batch” under “Expenditure Batch Specialist – Global” responsibility and enter the details as per the requirements of the Expenditure Batch screen.  Ensure to enter 31 December for year-end accruals.  If there are negative lines in the batch, check the box next to the text “All Negative Transactions Entered As Unmatched”</w:t>
            </w:r>
          </w:p>
          <w:p w14:paraId="7F39345B" w14:textId="74E1DF3F" w:rsidR="00A80357" w:rsidRPr="003D6523" w:rsidRDefault="00A80357" w:rsidP="004A5E24">
            <w:pPr>
              <w:jc w:val="both"/>
              <w:rPr>
                <w:rFonts w:cstheme="minorHAnsi"/>
              </w:rPr>
            </w:pPr>
          </w:p>
        </w:tc>
        <w:tc>
          <w:tcPr>
            <w:tcW w:w="1701" w:type="dxa"/>
            <w:shd w:val="clear" w:color="auto" w:fill="auto"/>
          </w:tcPr>
          <w:p w14:paraId="509A7640" w14:textId="52D5EA7A" w:rsidR="00BC5D71" w:rsidRPr="007129E9" w:rsidRDefault="00257BFE" w:rsidP="00CD32E4">
            <w:pPr>
              <w:rPr>
                <w:rFonts w:asciiTheme="minorHAnsi" w:hAnsiTheme="minorHAnsi" w:cstheme="minorHAnsi"/>
              </w:rPr>
            </w:pPr>
            <w:r>
              <w:rPr>
                <w:rFonts w:cstheme="minorHAnsi"/>
              </w:rPr>
              <w:t>GSC/GFI</w:t>
            </w:r>
          </w:p>
        </w:tc>
      </w:tr>
      <w:tr w:rsidR="00A74FBD" w:rsidRPr="00934A25" w14:paraId="26A40984" w14:textId="77777777" w:rsidTr="002F2A53">
        <w:trPr>
          <w:trHeight w:val="370"/>
        </w:trPr>
        <w:tc>
          <w:tcPr>
            <w:tcW w:w="1306" w:type="dxa"/>
            <w:shd w:val="clear" w:color="auto" w:fill="auto"/>
          </w:tcPr>
          <w:p w14:paraId="2692524D" w14:textId="219346A7" w:rsidR="00EA28FB" w:rsidRPr="00261ED8" w:rsidRDefault="00A66A18" w:rsidP="00A66A18">
            <w:pPr>
              <w:rPr>
                <w:rFonts w:cstheme="minorHAnsi"/>
              </w:rPr>
            </w:pPr>
            <w:r>
              <w:rPr>
                <w:rFonts w:cstheme="minorHAnsi"/>
              </w:rPr>
              <w:lastRenderedPageBreak/>
              <w:t>3.6</w:t>
            </w:r>
          </w:p>
        </w:tc>
        <w:tc>
          <w:tcPr>
            <w:tcW w:w="1220" w:type="dxa"/>
          </w:tcPr>
          <w:p w14:paraId="566C19E1" w14:textId="77777777" w:rsidR="00EA28FB" w:rsidRPr="00261ED8" w:rsidRDefault="00EA28FB" w:rsidP="00481D61">
            <w:pPr>
              <w:rPr>
                <w:rFonts w:cstheme="minorHAnsi"/>
              </w:rPr>
            </w:pPr>
          </w:p>
        </w:tc>
        <w:tc>
          <w:tcPr>
            <w:tcW w:w="1585" w:type="dxa"/>
            <w:shd w:val="clear" w:color="auto" w:fill="auto"/>
          </w:tcPr>
          <w:p w14:paraId="0C29B8A3" w14:textId="2A1165B1" w:rsidR="00EA28FB" w:rsidRPr="00261ED8" w:rsidRDefault="00F66A34" w:rsidP="00481D61">
            <w:pPr>
              <w:rPr>
                <w:rFonts w:cstheme="minorHAnsi"/>
              </w:rPr>
            </w:pPr>
            <w:r w:rsidRPr="00261ED8">
              <w:rPr>
                <w:rFonts w:cstheme="minorHAnsi"/>
              </w:rPr>
              <w:t>GSM</w:t>
            </w:r>
            <w:r>
              <w:rPr>
                <w:rFonts w:cstheme="minorHAnsi"/>
              </w:rPr>
              <w:t xml:space="preserve"> -</w:t>
            </w:r>
            <w:r w:rsidRPr="00261ED8">
              <w:t xml:space="preserve"> Expenditure Batch – Specialist Global</w:t>
            </w:r>
          </w:p>
        </w:tc>
        <w:tc>
          <w:tcPr>
            <w:tcW w:w="8363" w:type="dxa"/>
            <w:shd w:val="clear" w:color="auto" w:fill="auto"/>
          </w:tcPr>
          <w:p w14:paraId="379D0E45" w14:textId="6793BEF3" w:rsidR="00544079" w:rsidRPr="00F66A34" w:rsidRDefault="00F66A34" w:rsidP="00F66A34">
            <w:pPr>
              <w:spacing w:after="200" w:line="276" w:lineRule="auto"/>
              <w:contextualSpacing/>
              <w:jc w:val="both"/>
              <w:rPr>
                <w:b/>
                <w:bCs/>
              </w:rPr>
            </w:pPr>
            <w:r w:rsidRPr="00F66A34">
              <w:rPr>
                <w:rFonts w:cstheme="minorHAnsi"/>
                <w:b/>
                <w:bCs/>
              </w:rPr>
              <w:t>R</w:t>
            </w:r>
            <w:r w:rsidR="00544079" w:rsidRPr="00F66A34">
              <w:rPr>
                <w:rFonts w:cstheme="minorHAnsi"/>
                <w:b/>
                <w:bCs/>
              </w:rPr>
              <w:t xml:space="preserve">un the </w:t>
            </w:r>
            <w:r w:rsidR="00544079" w:rsidRPr="00F66A34">
              <w:rPr>
                <w:b/>
                <w:bCs/>
              </w:rPr>
              <w:t>Funds Check Report for each batch submitted.</w:t>
            </w:r>
            <w:r w:rsidR="00E764CF">
              <w:rPr>
                <w:b/>
                <w:bCs/>
              </w:rPr>
              <w:t xml:space="preserve"> For each item that fails, </w:t>
            </w:r>
            <w:r w:rsidR="0055069D">
              <w:rPr>
                <w:b/>
                <w:bCs/>
              </w:rPr>
              <w:t>obtain</w:t>
            </w:r>
            <w:r w:rsidR="00D440CF">
              <w:rPr>
                <w:b/>
                <w:bCs/>
              </w:rPr>
              <w:t xml:space="preserve"> </w:t>
            </w:r>
            <w:r w:rsidR="00E764CF">
              <w:rPr>
                <w:b/>
                <w:bCs/>
              </w:rPr>
              <w:t xml:space="preserve">a new </w:t>
            </w:r>
            <w:r w:rsidR="005E456B">
              <w:rPr>
                <w:b/>
                <w:bCs/>
              </w:rPr>
              <w:t>PTAEO</w:t>
            </w:r>
            <w:r w:rsidR="00E764CF">
              <w:rPr>
                <w:b/>
                <w:bCs/>
              </w:rPr>
              <w:t>. Once all items have passed, re-submit the expenditure batch for approval.</w:t>
            </w:r>
          </w:p>
          <w:p w14:paraId="1F394ABB" w14:textId="77777777" w:rsidR="00544079" w:rsidRDefault="00544079" w:rsidP="003F53C3">
            <w:pPr>
              <w:spacing w:after="200" w:line="276" w:lineRule="auto"/>
              <w:contextualSpacing/>
              <w:jc w:val="both"/>
            </w:pPr>
          </w:p>
          <w:p w14:paraId="4A4BF33B" w14:textId="77777777" w:rsidR="00D841B7" w:rsidRDefault="00D841B7" w:rsidP="00D841B7">
            <w:pPr>
              <w:spacing w:after="200" w:line="276" w:lineRule="auto"/>
              <w:contextualSpacing/>
              <w:jc w:val="both"/>
            </w:pPr>
            <w:r w:rsidRPr="00261ED8">
              <w:t>The Funds Check Report indicates whether ther</w:t>
            </w:r>
            <w:r>
              <w:t>e are sufficient funds in the P</w:t>
            </w:r>
            <w:r w:rsidRPr="00261ED8">
              <w:t>T</w:t>
            </w:r>
            <w:r>
              <w:t>A</w:t>
            </w:r>
            <w:r w:rsidRPr="00261ED8">
              <w:t>EO to enter the accruals.  If there are sufficient funds, the report will indicate that the PT</w:t>
            </w:r>
            <w:r>
              <w:t>A</w:t>
            </w:r>
            <w:r w:rsidRPr="00261ED8">
              <w:t xml:space="preserve">EO has “Passed”. If not, it will </w:t>
            </w:r>
            <w:r>
              <w:t>indicate</w:t>
            </w:r>
            <w:r w:rsidRPr="00261ED8">
              <w:t xml:space="preserve"> “Failed”. </w:t>
            </w:r>
          </w:p>
          <w:p w14:paraId="5E1F546C" w14:textId="77777777" w:rsidR="00D841B7" w:rsidRDefault="00D841B7" w:rsidP="00D841B7">
            <w:pPr>
              <w:spacing w:after="200" w:line="276" w:lineRule="auto"/>
              <w:contextualSpacing/>
              <w:jc w:val="both"/>
            </w:pPr>
          </w:p>
          <w:p w14:paraId="51457541" w14:textId="031EDCE4" w:rsidR="00D841B7" w:rsidRPr="00261ED8" w:rsidRDefault="00D841B7" w:rsidP="00FF38EB">
            <w:pPr>
              <w:spacing w:after="200" w:line="276" w:lineRule="auto"/>
              <w:contextualSpacing/>
              <w:jc w:val="both"/>
            </w:pPr>
            <w:r>
              <w:t xml:space="preserve">As the encumbrance batch will offset the accrual expenditure batch once it is processed (after the accrual expenditure batch has run), few items should “Fail” once the encumbrance batch is entered. Therefore, once both the accrual and encumbrance batch have been processed, the Funds Check Report should only indicate the PTAEO’s that have truly failed due to insufficient funds. These items should be followed up with </w:t>
            </w:r>
            <w:r w:rsidR="00CF1D57">
              <w:t xml:space="preserve">those  responsible.  </w:t>
            </w:r>
            <w:r>
              <w:t xml:space="preserve"> </w:t>
            </w:r>
          </w:p>
          <w:p w14:paraId="70B014EE" w14:textId="77777777" w:rsidR="00D841B7" w:rsidRPr="00261ED8" w:rsidRDefault="00D841B7" w:rsidP="00D841B7">
            <w:pPr>
              <w:spacing w:after="200" w:line="276" w:lineRule="auto"/>
              <w:contextualSpacing/>
              <w:jc w:val="both"/>
            </w:pPr>
          </w:p>
          <w:p w14:paraId="3CA99853" w14:textId="05B50CC7" w:rsidR="00D841B7" w:rsidRPr="00261ED8" w:rsidRDefault="00D841B7" w:rsidP="00A80357">
            <w:pPr>
              <w:spacing w:after="200" w:line="276" w:lineRule="auto"/>
              <w:contextualSpacing/>
              <w:jc w:val="both"/>
            </w:pPr>
            <w:r w:rsidRPr="00261ED8">
              <w:t>Once the</w:t>
            </w:r>
            <w:r>
              <w:t xml:space="preserve"> new</w:t>
            </w:r>
            <w:r w:rsidRPr="00261ED8">
              <w:t xml:space="preserve"> information is </w:t>
            </w:r>
            <w:r>
              <w:t>received</w:t>
            </w:r>
            <w:r w:rsidRPr="00261ED8">
              <w:t xml:space="preserve">, enter a new PATEO for </w:t>
            </w:r>
            <w:r>
              <w:t>the accrual</w:t>
            </w:r>
            <w:r w:rsidRPr="00261ED8">
              <w:t xml:space="preserve"> in question</w:t>
            </w:r>
            <w:r>
              <w:t xml:space="preserve"> in the existing expenditure batch</w:t>
            </w:r>
            <w:r w:rsidRPr="00261ED8">
              <w:t xml:space="preserve">.   The expenditure batch should then be re-saved, re-submitted,  and the </w:t>
            </w:r>
            <w:r>
              <w:t>F</w:t>
            </w:r>
            <w:r w:rsidRPr="00261ED8">
              <w:t xml:space="preserve">unds </w:t>
            </w:r>
            <w:r>
              <w:t>Ch</w:t>
            </w:r>
            <w:r w:rsidRPr="00261ED8">
              <w:t xml:space="preserve">eck </w:t>
            </w:r>
            <w:r>
              <w:t>R</w:t>
            </w:r>
            <w:r w:rsidRPr="00261ED8">
              <w:t>eport run once again until all items indicate “Passed”.</w:t>
            </w:r>
          </w:p>
          <w:p w14:paraId="5B844E03" w14:textId="4C7FFEE4" w:rsidR="00EA28FB" w:rsidRPr="00261ED8" w:rsidRDefault="00EA28FB" w:rsidP="003C2BFA">
            <w:pPr>
              <w:spacing w:after="200" w:line="276" w:lineRule="auto"/>
              <w:contextualSpacing/>
              <w:jc w:val="both"/>
              <w:rPr>
                <w:rFonts w:cstheme="minorHAnsi"/>
              </w:rPr>
            </w:pPr>
          </w:p>
        </w:tc>
        <w:tc>
          <w:tcPr>
            <w:tcW w:w="1701" w:type="dxa"/>
            <w:shd w:val="clear" w:color="auto" w:fill="auto"/>
          </w:tcPr>
          <w:p w14:paraId="7DB1BCC7" w14:textId="210E371D" w:rsidR="00EA28FB" w:rsidRPr="00934A25" w:rsidRDefault="00257BFE" w:rsidP="00CD32E4">
            <w:pPr>
              <w:rPr>
                <w:rFonts w:asciiTheme="minorHAnsi" w:hAnsiTheme="minorHAnsi" w:cstheme="minorHAnsi"/>
              </w:rPr>
            </w:pPr>
            <w:r>
              <w:rPr>
                <w:rFonts w:cstheme="minorHAnsi"/>
              </w:rPr>
              <w:t>GSC/GFI</w:t>
            </w:r>
          </w:p>
        </w:tc>
      </w:tr>
      <w:tr w:rsidR="00A74FBD" w:rsidRPr="00934A25" w14:paraId="7C5AAA7A" w14:textId="77777777" w:rsidTr="002F2A53">
        <w:trPr>
          <w:trHeight w:val="370"/>
        </w:trPr>
        <w:tc>
          <w:tcPr>
            <w:tcW w:w="1306" w:type="dxa"/>
            <w:tcBorders>
              <w:bottom w:val="single" w:sz="4" w:space="0" w:color="auto"/>
            </w:tcBorders>
            <w:shd w:val="clear" w:color="auto" w:fill="auto"/>
          </w:tcPr>
          <w:p w14:paraId="29AA4951" w14:textId="2E1C9D80" w:rsidR="0043570B" w:rsidRPr="00261ED8" w:rsidRDefault="00A66A18" w:rsidP="00A66A18">
            <w:pPr>
              <w:rPr>
                <w:rFonts w:cstheme="minorHAnsi"/>
              </w:rPr>
            </w:pPr>
            <w:r>
              <w:rPr>
                <w:rFonts w:cstheme="minorHAnsi"/>
              </w:rPr>
              <w:t>3.7</w:t>
            </w:r>
          </w:p>
        </w:tc>
        <w:tc>
          <w:tcPr>
            <w:tcW w:w="1220" w:type="dxa"/>
            <w:tcBorders>
              <w:bottom w:val="single" w:sz="4" w:space="0" w:color="auto"/>
            </w:tcBorders>
          </w:tcPr>
          <w:p w14:paraId="04CB7BD3" w14:textId="22CE383B" w:rsidR="0043570B" w:rsidRPr="00261ED8" w:rsidRDefault="0043570B" w:rsidP="00481D61">
            <w:pPr>
              <w:rPr>
                <w:rFonts w:cstheme="minorHAnsi"/>
              </w:rPr>
            </w:pPr>
            <w:r>
              <w:rPr>
                <w:rFonts w:cstheme="minorHAnsi"/>
              </w:rPr>
              <w:t>C</w:t>
            </w:r>
          </w:p>
        </w:tc>
        <w:tc>
          <w:tcPr>
            <w:tcW w:w="1585" w:type="dxa"/>
            <w:tcBorders>
              <w:bottom w:val="single" w:sz="4" w:space="0" w:color="auto"/>
            </w:tcBorders>
            <w:shd w:val="clear" w:color="auto" w:fill="auto"/>
          </w:tcPr>
          <w:p w14:paraId="0D5A0780" w14:textId="3E5E3F2A" w:rsidR="0043570B" w:rsidRPr="00261ED8" w:rsidRDefault="0043570B" w:rsidP="00481D61">
            <w:pPr>
              <w:rPr>
                <w:rFonts w:cstheme="minorHAnsi"/>
              </w:rPr>
            </w:pPr>
            <w:r w:rsidRPr="00261ED8">
              <w:rPr>
                <w:rFonts w:cstheme="minorHAnsi"/>
              </w:rPr>
              <w:t>GSM</w:t>
            </w:r>
            <w:r>
              <w:rPr>
                <w:rFonts w:cstheme="minorHAnsi"/>
              </w:rPr>
              <w:t xml:space="preserve"> -</w:t>
            </w:r>
            <w:r w:rsidRPr="00261ED8">
              <w:t xml:space="preserve"> Expenditure Batch – Specialist Global</w:t>
            </w:r>
          </w:p>
        </w:tc>
        <w:tc>
          <w:tcPr>
            <w:tcW w:w="8363" w:type="dxa"/>
            <w:tcBorders>
              <w:bottom w:val="single" w:sz="4" w:space="0" w:color="auto"/>
            </w:tcBorders>
            <w:shd w:val="clear" w:color="auto" w:fill="auto"/>
          </w:tcPr>
          <w:p w14:paraId="01D49E65" w14:textId="02E8E3A2" w:rsidR="0043570B" w:rsidRDefault="0043570B" w:rsidP="0078272A">
            <w:pPr>
              <w:spacing w:after="200" w:line="276" w:lineRule="auto"/>
              <w:contextualSpacing/>
              <w:rPr>
                <w:rFonts w:cstheme="minorHAnsi"/>
                <w:b/>
                <w:bCs/>
              </w:rPr>
            </w:pPr>
            <w:r w:rsidRPr="003C2BFA">
              <w:rPr>
                <w:rFonts w:cstheme="minorHAnsi"/>
                <w:b/>
                <w:bCs/>
              </w:rPr>
              <w:t xml:space="preserve">Review and release the expenditure batch. </w:t>
            </w:r>
          </w:p>
          <w:p w14:paraId="2BB2E0C5" w14:textId="77777777" w:rsidR="0043570B" w:rsidRPr="003C2BFA" w:rsidRDefault="0043570B" w:rsidP="0078272A">
            <w:pPr>
              <w:spacing w:after="200" w:line="276" w:lineRule="auto"/>
              <w:contextualSpacing/>
              <w:rPr>
                <w:rFonts w:cstheme="minorHAnsi"/>
                <w:b/>
                <w:bCs/>
              </w:rPr>
            </w:pPr>
          </w:p>
          <w:p w14:paraId="2771662D" w14:textId="77777777" w:rsidR="0043570B" w:rsidRDefault="0043570B" w:rsidP="00A74FBD">
            <w:pPr>
              <w:spacing w:after="200" w:line="276" w:lineRule="auto"/>
              <w:contextualSpacing/>
              <w:jc w:val="both"/>
              <w:rPr>
                <w:rFonts w:cstheme="minorHAnsi"/>
                <w:color w:val="4F6228" w:themeColor="accent3" w:themeShade="80"/>
                <w:u w:val="single"/>
              </w:rPr>
            </w:pPr>
            <w:r w:rsidRPr="00A8651A">
              <w:rPr>
                <w:rFonts w:cstheme="minorHAnsi"/>
                <w:color w:val="4F6228" w:themeColor="accent3" w:themeShade="80"/>
                <w:u w:val="single"/>
              </w:rPr>
              <w:t xml:space="preserve">Refer to </w:t>
            </w:r>
            <w:r w:rsidR="00D841B7" w:rsidRPr="00A8651A">
              <w:rPr>
                <w:rFonts w:cstheme="minorHAnsi"/>
                <w:color w:val="4F6228" w:themeColor="accent3" w:themeShade="80"/>
                <w:u w:val="single"/>
              </w:rPr>
              <w:t>“FIN.SOP.X.00</w:t>
            </w:r>
            <w:r w:rsidR="00D841B7">
              <w:rPr>
                <w:rFonts w:cstheme="minorHAnsi"/>
                <w:color w:val="4F6228" w:themeColor="accent3" w:themeShade="80"/>
                <w:u w:val="single"/>
              </w:rPr>
              <w:t>5</w:t>
            </w:r>
            <w:r w:rsidR="00D841B7" w:rsidRPr="00A8651A">
              <w:rPr>
                <w:rFonts w:cstheme="minorHAnsi"/>
                <w:color w:val="4F6228" w:themeColor="accent3" w:themeShade="80"/>
                <w:u w:val="single"/>
              </w:rPr>
              <w:t xml:space="preserve"> </w:t>
            </w:r>
            <w:r w:rsidR="00D841B7">
              <w:rPr>
                <w:rFonts w:cstheme="minorHAnsi"/>
                <w:color w:val="4F6228" w:themeColor="accent3" w:themeShade="80"/>
                <w:u w:val="single"/>
              </w:rPr>
              <w:t>Manual</w:t>
            </w:r>
            <w:r w:rsidR="00D841B7" w:rsidRPr="00A8651A">
              <w:rPr>
                <w:rFonts w:cstheme="minorHAnsi"/>
                <w:color w:val="4F6228" w:themeColor="accent3" w:themeShade="80"/>
                <w:u w:val="single"/>
              </w:rPr>
              <w:t xml:space="preserve"> Expenditure Batch” </w:t>
            </w:r>
            <w:r w:rsidRPr="00A8651A">
              <w:rPr>
                <w:rFonts w:cstheme="minorHAnsi"/>
                <w:color w:val="4F6228" w:themeColor="accent3" w:themeShade="80"/>
                <w:u w:val="single"/>
              </w:rPr>
              <w:t>for a step by step guide on creating, approving and releasing expenditure batches in GSM.</w:t>
            </w:r>
          </w:p>
          <w:p w14:paraId="44698BF6" w14:textId="77777777" w:rsidR="002F2A53" w:rsidRDefault="002F2A53" w:rsidP="00A74FBD">
            <w:pPr>
              <w:spacing w:after="200" w:line="276" w:lineRule="auto"/>
              <w:contextualSpacing/>
              <w:jc w:val="both"/>
              <w:rPr>
                <w:rFonts w:cstheme="minorHAnsi"/>
                <w:color w:val="4F6228" w:themeColor="accent3" w:themeShade="80"/>
                <w:u w:val="single"/>
              </w:rPr>
            </w:pPr>
          </w:p>
          <w:p w14:paraId="51DE75AB" w14:textId="487ABB54" w:rsidR="002F2A53" w:rsidRPr="00F66A34" w:rsidRDefault="002F2A53" w:rsidP="00A74FBD">
            <w:pPr>
              <w:spacing w:after="200" w:line="276" w:lineRule="auto"/>
              <w:contextualSpacing/>
              <w:jc w:val="both"/>
              <w:rPr>
                <w:rFonts w:cstheme="minorHAnsi"/>
                <w:b/>
                <w:bCs/>
              </w:rPr>
            </w:pPr>
          </w:p>
        </w:tc>
        <w:tc>
          <w:tcPr>
            <w:tcW w:w="1701" w:type="dxa"/>
            <w:tcBorders>
              <w:bottom w:val="single" w:sz="4" w:space="0" w:color="auto"/>
            </w:tcBorders>
            <w:shd w:val="clear" w:color="auto" w:fill="auto"/>
          </w:tcPr>
          <w:p w14:paraId="5E54F57D" w14:textId="7626749A" w:rsidR="0043570B" w:rsidRPr="00261ED8" w:rsidRDefault="00257BFE" w:rsidP="00CD32E4">
            <w:pPr>
              <w:rPr>
                <w:rFonts w:cstheme="minorHAnsi"/>
              </w:rPr>
            </w:pPr>
            <w:r>
              <w:rPr>
                <w:rFonts w:cstheme="minorHAnsi"/>
              </w:rPr>
              <w:t>GSC/GFI</w:t>
            </w:r>
          </w:p>
        </w:tc>
      </w:tr>
    </w:tbl>
    <w:p w14:paraId="2A7724D5" w14:textId="0DB7EDFC" w:rsidR="00575B0B" w:rsidRPr="00934A25" w:rsidRDefault="00575B0B" w:rsidP="00B46975">
      <w:pPr>
        <w:pStyle w:val="ListParagraph"/>
        <w:numPr>
          <w:ilvl w:val="0"/>
          <w:numId w:val="5"/>
        </w:numPr>
        <w:rPr>
          <w:rFonts w:asciiTheme="minorHAnsi" w:hAnsiTheme="minorHAnsi" w:cstheme="minorHAnsi"/>
        </w:rPr>
      </w:pPr>
      <w:r w:rsidRPr="00934A25">
        <w:rPr>
          <w:rFonts w:asciiTheme="minorHAnsi" w:hAnsiTheme="minorHAnsi" w:cstheme="minorHAnsi"/>
          <w:b/>
          <w:color w:val="1E7FB8"/>
          <w:sz w:val="28"/>
        </w:rPr>
        <w:lastRenderedPageBreak/>
        <w:t>PROCESS STEPS</w:t>
      </w:r>
      <w:r>
        <w:rPr>
          <w:rFonts w:asciiTheme="minorHAnsi" w:hAnsiTheme="minorHAnsi" w:cstheme="minorHAnsi"/>
          <w:b/>
          <w:color w:val="1E7FB8"/>
          <w:sz w:val="28"/>
        </w:rPr>
        <w:t xml:space="preserve"> – RECORD ENCUMBRANCES BATCH</w:t>
      </w:r>
    </w:p>
    <w:p w14:paraId="37CCBB2C" w14:textId="5755F094" w:rsidR="00575B0B" w:rsidRPr="002B7F7B" w:rsidRDefault="00575B0B" w:rsidP="00481D61">
      <w:pPr>
        <w:rPr>
          <w:rFonts w:asciiTheme="minorHAnsi" w:hAnsiTheme="minorHAnsi" w:cstheme="minorHAnsi"/>
          <w:lang w:val="en-US"/>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962"/>
        <w:gridCol w:w="1418"/>
        <w:gridCol w:w="8788"/>
        <w:gridCol w:w="1701"/>
      </w:tblGrid>
      <w:tr w:rsidR="00DA3C42" w:rsidRPr="00934A25" w14:paraId="13A846EF" w14:textId="77777777" w:rsidTr="002F2A53">
        <w:trPr>
          <w:trHeight w:val="370"/>
          <w:tblHeader/>
        </w:trPr>
        <w:tc>
          <w:tcPr>
            <w:tcW w:w="1306" w:type="dxa"/>
            <w:tcBorders>
              <w:top w:val="single" w:sz="4" w:space="0" w:color="auto"/>
            </w:tcBorders>
            <w:shd w:val="clear" w:color="auto" w:fill="35A5A2"/>
          </w:tcPr>
          <w:p w14:paraId="79CDFE03" w14:textId="77777777" w:rsidR="0043570B" w:rsidRPr="00934A25" w:rsidRDefault="0043570B" w:rsidP="00B32302">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62" w:type="dxa"/>
            <w:tcBorders>
              <w:top w:val="single" w:sz="4" w:space="0" w:color="auto"/>
            </w:tcBorders>
            <w:shd w:val="clear" w:color="auto" w:fill="35A5A2"/>
          </w:tcPr>
          <w:p w14:paraId="6E96B432" w14:textId="77777777" w:rsidR="0043570B" w:rsidRPr="00934A25" w:rsidRDefault="0043570B" w:rsidP="00B32302">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Control (C)</w:t>
            </w:r>
          </w:p>
        </w:tc>
        <w:tc>
          <w:tcPr>
            <w:tcW w:w="1418" w:type="dxa"/>
            <w:tcBorders>
              <w:top w:val="single" w:sz="4" w:space="0" w:color="auto"/>
            </w:tcBorders>
            <w:shd w:val="clear" w:color="auto" w:fill="35A5A2"/>
          </w:tcPr>
          <w:p w14:paraId="268BCCCA" w14:textId="77777777" w:rsidR="0043570B" w:rsidRPr="00934A25" w:rsidRDefault="0043570B" w:rsidP="00B32302">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8788" w:type="dxa"/>
            <w:tcBorders>
              <w:top w:val="single" w:sz="4" w:space="0" w:color="auto"/>
            </w:tcBorders>
            <w:shd w:val="clear" w:color="auto" w:fill="35A5A2"/>
          </w:tcPr>
          <w:p w14:paraId="5C3C2724" w14:textId="77777777" w:rsidR="0043570B" w:rsidRPr="00934A25" w:rsidRDefault="0043570B" w:rsidP="00B32302">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1701" w:type="dxa"/>
            <w:tcBorders>
              <w:top w:val="single" w:sz="4" w:space="0" w:color="auto"/>
            </w:tcBorders>
            <w:shd w:val="clear" w:color="auto" w:fill="35A5A2"/>
          </w:tcPr>
          <w:p w14:paraId="0AB66E0B" w14:textId="77777777" w:rsidR="0043570B" w:rsidRPr="00934A25" w:rsidRDefault="0043570B" w:rsidP="00B32302">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DA3C42" w:rsidRPr="00934A25" w14:paraId="0A6D315D" w14:textId="77777777" w:rsidTr="002F2A53">
        <w:trPr>
          <w:trHeight w:val="370"/>
        </w:trPr>
        <w:tc>
          <w:tcPr>
            <w:tcW w:w="1306" w:type="dxa"/>
            <w:tcBorders>
              <w:top w:val="single" w:sz="4" w:space="0" w:color="auto"/>
            </w:tcBorders>
            <w:shd w:val="clear" w:color="auto" w:fill="auto"/>
          </w:tcPr>
          <w:p w14:paraId="69663B6A" w14:textId="6593A7AA" w:rsidR="0043570B" w:rsidRPr="006A7ACC" w:rsidRDefault="0043570B" w:rsidP="00481D61">
            <w:pPr>
              <w:rPr>
                <w:rFonts w:cstheme="minorHAnsi"/>
              </w:rPr>
            </w:pPr>
            <w:r>
              <w:rPr>
                <w:rFonts w:cstheme="minorHAnsi"/>
              </w:rPr>
              <w:t>4</w:t>
            </w:r>
            <w:r w:rsidRPr="004E709A">
              <w:rPr>
                <w:rFonts w:cstheme="minorHAnsi"/>
              </w:rPr>
              <w:t>.1</w:t>
            </w:r>
          </w:p>
        </w:tc>
        <w:tc>
          <w:tcPr>
            <w:tcW w:w="962" w:type="dxa"/>
            <w:tcBorders>
              <w:top w:val="single" w:sz="4" w:space="0" w:color="auto"/>
            </w:tcBorders>
          </w:tcPr>
          <w:p w14:paraId="12023C6F" w14:textId="77777777" w:rsidR="0043570B" w:rsidRPr="006A7ACC" w:rsidRDefault="0043570B" w:rsidP="00481D61">
            <w:pPr>
              <w:rPr>
                <w:rFonts w:cstheme="minorHAnsi"/>
              </w:rPr>
            </w:pPr>
          </w:p>
        </w:tc>
        <w:tc>
          <w:tcPr>
            <w:tcW w:w="1418" w:type="dxa"/>
            <w:tcBorders>
              <w:top w:val="single" w:sz="4" w:space="0" w:color="auto"/>
            </w:tcBorders>
            <w:shd w:val="clear" w:color="auto" w:fill="auto"/>
          </w:tcPr>
          <w:p w14:paraId="7AD52984" w14:textId="4B8B8B7B" w:rsidR="0043570B" w:rsidRPr="00261ED8" w:rsidRDefault="0043570B" w:rsidP="00C97151">
            <w:pPr>
              <w:rPr>
                <w:rFonts w:cstheme="minorHAnsi"/>
              </w:rPr>
            </w:pPr>
            <w:r>
              <w:rPr>
                <w:rFonts w:cstheme="minorHAnsi"/>
              </w:rPr>
              <w:t>Manual</w:t>
            </w:r>
          </w:p>
        </w:tc>
        <w:tc>
          <w:tcPr>
            <w:tcW w:w="8788" w:type="dxa"/>
            <w:tcBorders>
              <w:top w:val="single" w:sz="4" w:space="0" w:color="auto"/>
            </w:tcBorders>
            <w:shd w:val="clear" w:color="auto" w:fill="auto"/>
          </w:tcPr>
          <w:p w14:paraId="4372BE4E" w14:textId="732C9807" w:rsidR="0043570B" w:rsidRPr="004E709A" w:rsidRDefault="00A80357" w:rsidP="00FF38EB">
            <w:pPr>
              <w:spacing w:after="200" w:line="276" w:lineRule="auto"/>
              <w:contextualSpacing/>
              <w:rPr>
                <w:rFonts w:cstheme="minorHAnsi"/>
                <w:b/>
                <w:bCs/>
              </w:rPr>
            </w:pPr>
            <w:r>
              <w:rPr>
                <w:rFonts w:cstheme="minorHAnsi"/>
                <w:b/>
                <w:bCs/>
              </w:rPr>
              <w:t>Register the</w:t>
            </w:r>
            <w:r w:rsidR="0078272A">
              <w:rPr>
                <w:rFonts w:cstheme="minorHAnsi"/>
                <w:b/>
                <w:bCs/>
              </w:rPr>
              <w:t xml:space="preserve"> Encumbrance</w:t>
            </w:r>
            <w:r w:rsidR="0043570B" w:rsidRPr="004E709A">
              <w:rPr>
                <w:rFonts w:cstheme="minorHAnsi"/>
                <w:b/>
                <w:bCs/>
              </w:rPr>
              <w:t xml:space="preserve"> Batch Numbers </w:t>
            </w:r>
            <w:r>
              <w:rPr>
                <w:rFonts w:cstheme="minorHAnsi"/>
                <w:b/>
                <w:bCs/>
              </w:rPr>
              <w:t xml:space="preserve">in the Accruals Batch Log </w:t>
            </w:r>
            <w:r w:rsidR="0043570B" w:rsidRPr="004E709A">
              <w:rPr>
                <w:rFonts w:cstheme="minorHAnsi"/>
                <w:b/>
                <w:bCs/>
              </w:rPr>
              <w:t xml:space="preserve"> </w:t>
            </w:r>
          </w:p>
          <w:p w14:paraId="23FBA143" w14:textId="77777777" w:rsidR="0043570B" w:rsidRPr="004E709A" w:rsidRDefault="0043570B" w:rsidP="00C74426">
            <w:pPr>
              <w:spacing w:after="200" w:line="276" w:lineRule="auto"/>
              <w:contextualSpacing/>
              <w:rPr>
                <w:rFonts w:cstheme="minorHAnsi"/>
              </w:rPr>
            </w:pPr>
          </w:p>
          <w:p w14:paraId="72069643" w14:textId="77777777" w:rsidR="0043570B" w:rsidRDefault="0078272A" w:rsidP="002F2A53">
            <w:pPr>
              <w:spacing w:after="200" w:line="276" w:lineRule="auto"/>
              <w:contextualSpacing/>
              <w:jc w:val="both"/>
              <w:rPr>
                <w:rFonts w:cstheme="minorHAnsi"/>
              </w:rPr>
            </w:pPr>
            <w:r>
              <w:rPr>
                <w:rFonts w:cstheme="minorHAnsi"/>
              </w:rPr>
              <w:t xml:space="preserve">Encumbrance </w:t>
            </w:r>
            <w:r w:rsidR="0043570B" w:rsidRPr="004E709A">
              <w:rPr>
                <w:rFonts w:cstheme="minorHAnsi"/>
              </w:rPr>
              <w:t xml:space="preserve">batch numbers should include references to the organization (e.g. HQ), the year (e.g. 12), the reference to whether it is an accrual or an encumbrance (e.g. ENC), and the batch number (e.g. </w:t>
            </w:r>
            <w:r w:rsidR="00360920">
              <w:rPr>
                <w:rFonts w:cstheme="minorHAnsi"/>
              </w:rPr>
              <w:t>0001</w:t>
            </w:r>
            <w:r w:rsidR="0043570B" w:rsidRPr="004E709A">
              <w:rPr>
                <w:rFonts w:cstheme="minorHAnsi"/>
              </w:rPr>
              <w:t xml:space="preserve">). For example, batch number </w:t>
            </w:r>
            <w:r w:rsidR="00360920">
              <w:rPr>
                <w:rFonts w:cstheme="minorHAnsi"/>
              </w:rPr>
              <w:t xml:space="preserve">AF/16/DEC16ACC_UIR_EN0001 </w:t>
            </w:r>
            <w:r w:rsidR="0043570B" w:rsidRPr="004E709A">
              <w:rPr>
                <w:rFonts w:cstheme="minorHAnsi"/>
              </w:rPr>
              <w:t xml:space="preserve">was used for encumbrances originating from the African Region in </w:t>
            </w:r>
            <w:r w:rsidR="00360920">
              <w:rPr>
                <w:rFonts w:cstheme="minorHAnsi"/>
              </w:rPr>
              <w:t>2016</w:t>
            </w:r>
            <w:r w:rsidR="0043570B" w:rsidRPr="004E709A">
              <w:rPr>
                <w:rFonts w:cstheme="minorHAnsi"/>
              </w:rPr>
              <w:t>.</w:t>
            </w:r>
          </w:p>
          <w:p w14:paraId="5EA699D3" w14:textId="4A8BD8BD" w:rsidR="002F2A53" w:rsidRDefault="002F2A53" w:rsidP="002F2A53">
            <w:pPr>
              <w:spacing w:after="200" w:line="276" w:lineRule="auto"/>
              <w:contextualSpacing/>
              <w:jc w:val="both"/>
              <w:rPr>
                <w:b/>
                <w:bCs/>
              </w:rPr>
            </w:pPr>
          </w:p>
        </w:tc>
        <w:tc>
          <w:tcPr>
            <w:tcW w:w="1701" w:type="dxa"/>
            <w:tcBorders>
              <w:top w:val="single" w:sz="4" w:space="0" w:color="auto"/>
            </w:tcBorders>
            <w:shd w:val="clear" w:color="auto" w:fill="auto"/>
          </w:tcPr>
          <w:p w14:paraId="38680AA5" w14:textId="02B38152" w:rsidR="0043570B" w:rsidRPr="00261ED8" w:rsidRDefault="00257BFE" w:rsidP="00481D61">
            <w:pPr>
              <w:rPr>
                <w:rFonts w:cstheme="minorHAnsi"/>
              </w:rPr>
            </w:pPr>
            <w:r>
              <w:rPr>
                <w:rFonts w:cstheme="minorHAnsi"/>
              </w:rPr>
              <w:t>GSC/GFI</w:t>
            </w:r>
          </w:p>
        </w:tc>
      </w:tr>
      <w:tr w:rsidR="00DA3C42" w:rsidRPr="00934A25" w14:paraId="5F4F7FAA" w14:textId="77777777" w:rsidTr="002F2A53">
        <w:trPr>
          <w:trHeight w:val="370"/>
        </w:trPr>
        <w:tc>
          <w:tcPr>
            <w:tcW w:w="1306" w:type="dxa"/>
            <w:tcBorders>
              <w:top w:val="single" w:sz="4" w:space="0" w:color="auto"/>
            </w:tcBorders>
            <w:shd w:val="clear" w:color="auto" w:fill="auto"/>
          </w:tcPr>
          <w:p w14:paraId="1A0B72F6" w14:textId="09BCAA28" w:rsidR="0043570B" w:rsidRPr="006A7ACC" w:rsidRDefault="0043570B" w:rsidP="00481D61">
            <w:pPr>
              <w:rPr>
                <w:rFonts w:cstheme="minorHAnsi"/>
              </w:rPr>
            </w:pPr>
            <w:r>
              <w:rPr>
                <w:rFonts w:cstheme="minorHAnsi"/>
              </w:rPr>
              <w:t>4</w:t>
            </w:r>
            <w:r w:rsidRPr="004E709A">
              <w:rPr>
                <w:rFonts w:cstheme="minorHAnsi"/>
              </w:rPr>
              <w:t>.</w:t>
            </w:r>
            <w:r>
              <w:rPr>
                <w:rFonts w:cstheme="minorHAnsi"/>
              </w:rPr>
              <w:t>2</w:t>
            </w:r>
          </w:p>
        </w:tc>
        <w:tc>
          <w:tcPr>
            <w:tcW w:w="962" w:type="dxa"/>
            <w:tcBorders>
              <w:top w:val="single" w:sz="4" w:space="0" w:color="auto"/>
            </w:tcBorders>
          </w:tcPr>
          <w:p w14:paraId="4446075B" w14:textId="77777777" w:rsidR="0043570B" w:rsidRPr="006A7ACC" w:rsidRDefault="0043570B" w:rsidP="00481D61">
            <w:pPr>
              <w:rPr>
                <w:rFonts w:cstheme="minorHAnsi"/>
              </w:rPr>
            </w:pPr>
          </w:p>
        </w:tc>
        <w:tc>
          <w:tcPr>
            <w:tcW w:w="1418" w:type="dxa"/>
            <w:tcBorders>
              <w:top w:val="single" w:sz="4" w:space="0" w:color="auto"/>
            </w:tcBorders>
            <w:shd w:val="clear" w:color="auto" w:fill="auto"/>
          </w:tcPr>
          <w:p w14:paraId="4D950C8B" w14:textId="7667AFCD" w:rsidR="0043570B" w:rsidRPr="00261ED8" w:rsidRDefault="0043570B" w:rsidP="00C97151">
            <w:pPr>
              <w:rPr>
                <w:rFonts w:cstheme="minorHAnsi"/>
              </w:rPr>
            </w:pPr>
            <w:r>
              <w:rPr>
                <w:rFonts w:cstheme="minorHAnsi"/>
              </w:rPr>
              <w:t>Manual</w:t>
            </w:r>
          </w:p>
        </w:tc>
        <w:tc>
          <w:tcPr>
            <w:tcW w:w="8788" w:type="dxa"/>
            <w:tcBorders>
              <w:top w:val="single" w:sz="4" w:space="0" w:color="auto"/>
            </w:tcBorders>
            <w:shd w:val="clear" w:color="auto" w:fill="auto"/>
          </w:tcPr>
          <w:p w14:paraId="7184924D" w14:textId="22F305DA" w:rsidR="00C772DA" w:rsidRPr="00C772DA" w:rsidRDefault="00A80357" w:rsidP="0045528E">
            <w:pPr>
              <w:spacing w:after="200" w:line="276" w:lineRule="auto"/>
              <w:contextualSpacing/>
              <w:jc w:val="both"/>
              <w:rPr>
                <w:b/>
                <w:bCs/>
              </w:rPr>
            </w:pPr>
            <w:r w:rsidRPr="00C772DA">
              <w:rPr>
                <w:b/>
                <w:bCs/>
              </w:rPr>
              <w:t xml:space="preserve">Copy the Expenditure Batch </w:t>
            </w:r>
            <w:r w:rsidR="00C772DA">
              <w:rPr>
                <w:b/>
                <w:bCs/>
              </w:rPr>
              <w:t xml:space="preserve">one by one </w:t>
            </w:r>
            <w:r w:rsidRPr="00C772DA">
              <w:rPr>
                <w:b/>
                <w:bCs/>
              </w:rPr>
              <w:t>into new spreadsheet and convert the amounts to negative</w:t>
            </w:r>
            <w:r w:rsidR="0045528E">
              <w:rPr>
                <w:b/>
                <w:bCs/>
              </w:rPr>
              <w:t>.  These amounts shall mirror the respective expenditure batches created for accruals</w:t>
            </w:r>
            <w:r w:rsidRPr="00C772DA">
              <w:rPr>
                <w:b/>
                <w:bCs/>
              </w:rPr>
              <w:t>.</w:t>
            </w:r>
            <w:r w:rsidR="00C772DA" w:rsidRPr="00C772DA">
              <w:rPr>
                <w:b/>
                <w:bCs/>
              </w:rPr>
              <w:t xml:space="preserve">  Once the data is prepared in the spreadsheet, copy it into a </w:t>
            </w:r>
            <w:proofErr w:type="spellStart"/>
            <w:r w:rsidR="00C772DA" w:rsidRPr="00C772DA">
              <w:rPr>
                <w:b/>
                <w:bCs/>
              </w:rPr>
              <w:t>DataLoader</w:t>
            </w:r>
            <w:proofErr w:type="spellEnd"/>
            <w:r w:rsidR="00C772DA" w:rsidRPr="00C772DA">
              <w:rPr>
                <w:b/>
                <w:bCs/>
              </w:rPr>
              <w:t xml:space="preserve"> template.</w:t>
            </w:r>
          </w:p>
          <w:p w14:paraId="6A0F0C35" w14:textId="3604B2D5" w:rsidR="0043570B" w:rsidRDefault="0043570B" w:rsidP="00145FE0">
            <w:pPr>
              <w:spacing w:after="200" w:line="276" w:lineRule="auto"/>
              <w:contextualSpacing/>
              <w:jc w:val="both"/>
              <w:rPr>
                <w:b/>
                <w:bCs/>
              </w:rPr>
            </w:pPr>
            <w:r w:rsidRPr="00C772DA">
              <w:rPr>
                <w:b/>
                <w:bCs/>
              </w:rPr>
              <w:t xml:space="preserve"> </w:t>
            </w:r>
          </w:p>
        </w:tc>
        <w:tc>
          <w:tcPr>
            <w:tcW w:w="1701" w:type="dxa"/>
            <w:tcBorders>
              <w:top w:val="single" w:sz="4" w:space="0" w:color="auto"/>
            </w:tcBorders>
            <w:shd w:val="clear" w:color="auto" w:fill="auto"/>
          </w:tcPr>
          <w:p w14:paraId="5E5433AE" w14:textId="0A3CF308" w:rsidR="0043570B" w:rsidRPr="00261ED8" w:rsidRDefault="00257BFE" w:rsidP="00481D61">
            <w:pPr>
              <w:rPr>
                <w:rFonts w:cstheme="minorHAnsi"/>
              </w:rPr>
            </w:pPr>
            <w:r>
              <w:rPr>
                <w:rFonts w:cstheme="minorHAnsi"/>
              </w:rPr>
              <w:t>GSC/GFI</w:t>
            </w:r>
            <w:r w:rsidRPr="00261ED8">
              <w:rPr>
                <w:rFonts w:cstheme="minorHAnsi"/>
              </w:rPr>
              <w:t xml:space="preserve"> </w:t>
            </w:r>
          </w:p>
        </w:tc>
      </w:tr>
      <w:tr w:rsidR="00DA3C42" w:rsidRPr="00934A25" w14:paraId="2377AF59" w14:textId="77777777" w:rsidTr="002F2A53">
        <w:trPr>
          <w:trHeight w:val="370"/>
        </w:trPr>
        <w:tc>
          <w:tcPr>
            <w:tcW w:w="1306" w:type="dxa"/>
            <w:tcBorders>
              <w:top w:val="single" w:sz="4" w:space="0" w:color="auto"/>
            </w:tcBorders>
            <w:shd w:val="clear" w:color="auto" w:fill="auto"/>
          </w:tcPr>
          <w:p w14:paraId="4F13BC8A" w14:textId="7B51C91F" w:rsidR="0043570B" w:rsidRDefault="0043570B" w:rsidP="00C74426">
            <w:pPr>
              <w:rPr>
                <w:rFonts w:cstheme="minorHAnsi"/>
              </w:rPr>
            </w:pPr>
            <w:r>
              <w:rPr>
                <w:rFonts w:cstheme="minorHAnsi"/>
              </w:rPr>
              <w:t>4</w:t>
            </w:r>
            <w:r w:rsidRPr="004E709A">
              <w:rPr>
                <w:rFonts w:cstheme="minorHAnsi"/>
              </w:rPr>
              <w:t>.</w:t>
            </w:r>
            <w:r>
              <w:rPr>
                <w:rFonts w:cstheme="minorHAnsi"/>
              </w:rPr>
              <w:t>3</w:t>
            </w:r>
          </w:p>
          <w:p w14:paraId="07E1745A" w14:textId="77777777" w:rsidR="0043570B" w:rsidRPr="006A7ACC" w:rsidRDefault="0043570B" w:rsidP="00481D61">
            <w:pPr>
              <w:rPr>
                <w:rFonts w:cstheme="minorHAnsi"/>
              </w:rPr>
            </w:pPr>
          </w:p>
        </w:tc>
        <w:tc>
          <w:tcPr>
            <w:tcW w:w="962" w:type="dxa"/>
            <w:tcBorders>
              <w:top w:val="single" w:sz="4" w:space="0" w:color="auto"/>
            </w:tcBorders>
          </w:tcPr>
          <w:p w14:paraId="6F396122" w14:textId="77777777" w:rsidR="0043570B" w:rsidRPr="006A7ACC" w:rsidRDefault="0043570B" w:rsidP="00481D61">
            <w:pPr>
              <w:rPr>
                <w:rFonts w:cstheme="minorHAnsi"/>
              </w:rPr>
            </w:pPr>
          </w:p>
        </w:tc>
        <w:tc>
          <w:tcPr>
            <w:tcW w:w="1418" w:type="dxa"/>
            <w:tcBorders>
              <w:top w:val="single" w:sz="4" w:space="0" w:color="auto"/>
            </w:tcBorders>
            <w:shd w:val="clear" w:color="auto" w:fill="auto"/>
          </w:tcPr>
          <w:p w14:paraId="07503749" w14:textId="116D5730" w:rsidR="0043570B" w:rsidRPr="00261ED8" w:rsidRDefault="0043570B" w:rsidP="00C97151">
            <w:pPr>
              <w:rPr>
                <w:rFonts w:cstheme="minorHAnsi"/>
              </w:rPr>
            </w:pPr>
            <w:r>
              <w:rPr>
                <w:rFonts w:cstheme="minorHAnsi"/>
              </w:rPr>
              <w:t xml:space="preserve">GSM - </w:t>
            </w:r>
            <w:r w:rsidRPr="004E709A">
              <w:t>Expenditure Batch Approver – Global</w:t>
            </w:r>
          </w:p>
        </w:tc>
        <w:tc>
          <w:tcPr>
            <w:tcW w:w="8788" w:type="dxa"/>
            <w:tcBorders>
              <w:top w:val="single" w:sz="4" w:space="0" w:color="auto"/>
            </w:tcBorders>
            <w:shd w:val="clear" w:color="auto" w:fill="auto"/>
          </w:tcPr>
          <w:p w14:paraId="5AB24047" w14:textId="3D7F20F2" w:rsidR="0043570B" w:rsidRDefault="0043570B" w:rsidP="00B77066">
            <w:pPr>
              <w:spacing w:after="200" w:line="276" w:lineRule="auto"/>
              <w:contextualSpacing/>
              <w:rPr>
                <w:rFonts w:cstheme="minorHAnsi"/>
                <w:b/>
                <w:bCs/>
              </w:rPr>
            </w:pPr>
            <w:r w:rsidRPr="00F66A34">
              <w:rPr>
                <w:rFonts w:cstheme="minorHAnsi"/>
                <w:b/>
                <w:bCs/>
              </w:rPr>
              <w:t>Select “</w:t>
            </w:r>
            <w:r>
              <w:rPr>
                <w:rFonts w:cstheme="minorHAnsi"/>
                <w:b/>
                <w:bCs/>
              </w:rPr>
              <w:t>enter encumbrances</w:t>
            </w:r>
            <w:r w:rsidRPr="00F66A34">
              <w:rPr>
                <w:rFonts w:cstheme="minorHAnsi"/>
                <w:b/>
                <w:bCs/>
              </w:rPr>
              <w:t xml:space="preserve">” </w:t>
            </w:r>
            <w:r w:rsidR="000740DE">
              <w:rPr>
                <w:rFonts w:cstheme="minorHAnsi"/>
                <w:b/>
                <w:bCs/>
              </w:rPr>
              <w:t xml:space="preserve">in GSM under Expenditure Batch Approver responsibility and </w:t>
            </w:r>
            <w:r w:rsidRPr="00F66A34">
              <w:rPr>
                <w:rFonts w:cstheme="minorHAnsi"/>
                <w:b/>
                <w:bCs/>
              </w:rPr>
              <w:t xml:space="preserve">enter </w:t>
            </w:r>
            <w:r w:rsidR="000740DE">
              <w:rPr>
                <w:rFonts w:cstheme="minorHAnsi"/>
                <w:b/>
                <w:bCs/>
              </w:rPr>
              <w:t xml:space="preserve">the </w:t>
            </w:r>
            <w:r w:rsidRPr="00F66A34">
              <w:rPr>
                <w:rFonts w:cstheme="minorHAnsi"/>
                <w:b/>
                <w:bCs/>
              </w:rPr>
              <w:t xml:space="preserve">details </w:t>
            </w:r>
            <w:r w:rsidR="000740DE">
              <w:rPr>
                <w:rFonts w:cstheme="minorHAnsi"/>
                <w:b/>
                <w:bCs/>
              </w:rPr>
              <w:t xml:space="preserve">of </w:t>
            </w:r>
            <w:r w:rsidRPr="00F66A34">
              <w:rPr>
                <w:rFonts w:cstheme="minorHAnsi"/>
                <w:b/>
                <w:bCs/>
              </w:rPr>
              <w:t xml:space="preserve">the </w:t>
            </w:r>
            <w:r w:rsidR="0078272A">
              <w:rPr>
                <w:rFonts w:cstheme="minorHAnsi"/>
                <w:b/>
                <w:bCs/>
              </w:rPr>
              <w:t xml:space="preserve">encumbrance </w:t>
            </w:r>
            <w:r w:rsidRPr="00F66A34">
              <w:rPr>
                <w:rFonts w:cstheme="minorHAnsi"/>
                <w:b/>
                <w:bCs/>
              </w:rPr>
              <w:t>batch</w:t>
            </w:r>
            <w:r w:rsidR="0045528E">
              <w:rPr>
                <w:rFonts w:cstheme="minorHAnsi"/>
                <w:b/>
                <w:bCs/>
              </w:rPr>
              <w:t xml:space="preserve"> using </w:t>
            </w:r>
            <w:proofErr w:type="spellStart"/>
            <w:r w:rsidR="0045528E">
              <w:rPr>
                <w:rFonts w:cstheme="minorHAnsi"/>
                <w:b/>
                <w:bCs/>
              </w:rPr>
              <w:t>DataLoader</w:t>
            </w:r>
            <w:proofErr w:type="spellEnd"/>
            <w:r w:rsidRPr="00F66A34">
              <w:rPr>
                <w:rFonts w:cstheme="minorHAnsi"/>
                <w:b/>
                <w:bCs/>
              </w:rPr>
              <w:t>.</w:t>
            </w:r>
            <w:r w:rsidR="00BE6CB7">
              <w:rPr>
                <w:rFonts w:cstheme="minorHAnsi"/>
                <w:b/>
                <w:bCs/>
              </w:rPr>
              <w:t xml:space="preserve"> </w:t>
            </w:r>
          </w:p>
          <w:p w14:paraId="0358C5F4" w14:textId="77777777" w:rsidR="0043570B" w:rsidRDefault="0043570B" w:rsidP="00C74426">
            <w:pPr>
              <w:spacing w:after="200" w:line="276" w:lineRule="auto"/>
              <w:contextualSpacing/>
              <w:rPr>
                <w:rFonts w:cstheme="minorHAnsi"/>
                <w:b/>
                <w:bCs/>
              </w:rPr>
            </w:pPr>
          </w:p>
          <w:p w14:paraId="7FAED32A" w14:textId="58FA9C16" w:rsidR="0043570B" w:rsidRPr="00F66A34" w:rsidRDefault="0043570B" w:rsidP="002F2A53">
            <w:pPr>
              <w:spacing w:after="200" w:line="276" w:lineRule="auto"/>
              <w:contextualSpacing/>
              <w:jc w:val="both"/>
              <w:rPr>
                <w:rFonts w:cstheme="minorHAnsi"/>
                <w:b/>
                <w:bCs/>
              </w:rPr>
            </w:pPr>
            <w:r>
              <w:t xml:space="preserve">Encumbrance </w:t>
            </w:r>
            <w:r w:rsidR="002F2A53">
              <w:t xml:space="preserve">batch </w:t>
            </w:r>
            <w:r w:rsidRPr="00261ED8">
              <w:t xml:space="preserve">may be either manually entered </w:t>
            </w:r>
            <w:r w:rsidR="00A80357">
              <w:t>(e.g. for low volume transaction with 1-5 lines)</w:t>
            </w:r>
            <w:r w:rsidR="002F2A53">
              <w:t xml:space="preserve"> </w:t>
            </w:r>
            <w:r w:rsidRPr="00261ED8">
              <w:t>or uploaded using</w:t>
            </w:r>
            <w:r w:rsidR="006A7691">
              <w:t xml:space="preserve"> </w:t>
            </w:r>
            <w:proofErr w:type="spellStart"/>
            <w:r w:rsidR="00A80357">
              <w:t>DataLoader</w:t>
            </w:r>
            <w:proofErr w:type="spellEnd"/>
            <w:r w:rsidR="00A80357">
              <w:t>.</w:t>
            </w:r>
            <w:r w:rsidRPr="00261ED8">
              <w:t xml:space="preserve"> Include </w:t>
            </w:r>
            <w:r>
              <w:t>the following information</w:t>
            </w:r>
            <w:r w:rsidR="00145FE0">
              <w:t xml:space="preserve"> in the </w:t>
            </w:r>
            <w:r w:rsidR="00145FE0" w:rsidRPr="00145FE0">
              <w:rPr>
                <w:rFonts w:cstheme="minorHAnsi"/>
              </w:rPr>
              <w:t xml:space="preserve"> batch</w:t>
            </w:r>
            <w:r w:rsidRPr="00145FE0">
              <w:t>:</w:t>
            </w:r>
            <w:r w:rsidRPr="00F66A34">
              <w:rPr>
                <w:rFonts w:cstheme="minorHAnsi"/>
                <w:b/>
                <w:bCs/>
              </w:rPr>
              <w:t xml:space="preserve"> </w:t>
            </w:r>
          </w:p>
          <w:p w14:paraId="70E7F4EE" w14:textId="3F1D773A" w:rsidR="0043570B" w:rsidRPr="004E709A" w:rsidRDefault="0043570B" w:rsidP="008D0D2F">
            <w:pPr>
              <w:pStyle w:val="ListParagraph"/>
              <w:numPr>
                <w:ilvl w:val="0"/>
                <w:numId w:val="13"/>
              </w:numPr>
              <w:spacing w:after="200" w:line="276" w:lineRule="auto"/>
              <w:contextualSpacing/>
              <w:jc w:val="both"/>
              <w:rPr>
                <w:rFonts w:ascii="Garamond" w:hAnsi="Garamond"/>
                <w:sz w:val="24"/>
                <w:szCs w:val="24"/>
              </w:rPr>
            </w:pPr>
            <w:r w:rsidRPr="00BF6A6D">
              <w:rPr>
                <w:rFonts w:ascii="Garamond" w:hAnsi="Garamond"/>
                <w:sz w:val="24"/>
                <w:szCs w:val="24"/>
                <w:u w:val="single"/>
              </w:rPr>
              <w:t>Batch number:</w:t>
            </w:r>
            <w:r w:rsidRPr="004E709A">
              <w:rPr>
                <w:rFonts w:ascii="Garamond" w:hAnsi="Garamond"/>
                <w:sz w:val="24"/>
                <w:szCs w:val="24"/>
              </w:rPr>
              <w:t xml:space="preserve"> Enter the number </w:t>
            </w:r>
          </w:p>
          <w:p w14:paraId="0DAC4646" w14:textId="77777777" w:rsidR="0043570B" w:rsidRPr="004E709A" w:rsidRDefault="0043570B" w:rsidP="00C74426">
            <w:pPr>
              <w:pStyle w:val="ListParagraph"/>
              <w:numPr>
                <w:ilvl w:val="0"/>
                <w:numId w:val="13"/>
              </w:numPr>
              <w:spacing w:after="200" w:line="276" w:lineRule="auto"/>
              <w:contextualSpacing/>
              <w:jc w:val="both"/>
              <w:rPr>
                <w:rFonts w:ascii="Garamond" w:hAnsi="Garamond"/>
                <w:sz w:val="24"/>
                <w:szCs w:val="24"/>
              </w:rPr>
            </w:pPr>
            <w:r w:rsidRPr="00BF6A6D">
              <w:rPr>
                <w:rFonts w:ascii="Garamond" w:hAnsi="Garamond"/>
                <w:sz w:val="24"/>
                <w:szCs w:val="24"/>
                <w:u w:val="single"/>
              </w:rPr>
              <w:t>Ending date:</w:t>
            </w:r>
            <w:r w:rsidRPr="004E709A">
              <w:rPr>
                <w:rFonts w:ascii="Garamond" w:hAnsi="Garamond"/>
                <w:sz w:val="24"/>
                <w:szCs w:val="24"/>
              </w:rPr>
              <w:t xml:space="preserve"> Enter the last working day of the period</w:t>
            </w:r>
          </w:p>
          <w:p w14:paraId="03BC0176" w14:textId="77777777" w:rsidR="0043570B" w:rsidRDefault="0043570B" w:rsidP="00BC4EC0">
            <w:pPr>
              <w:pStyle w:val="ListParagraph"/>
              <w:numPr>
                <w:ilvl w:val="0"/>
                <w:numId w:val="13"/>
              </w:numPr>
              <w:spacing w:after="200" w:line="276" w:lineRule="auto"/>
              <w:contextualSpacing/>
              <w:jc w:val="both"/>
              <w:rPr>
                <w:rFonts w:ascii="Garamond" w:hAnsi="Garamond"/>
                <w:sz w:val="24"/>
                <w:szCs w:val="24"/>
              </w:rPr>
            </w:pPr>
            <w:r w:rsidRPr="00BF6A6D">
              <w:rPr>
                <w:rFonts w:ascii="Garamond" w:hAnsi="Garamond"/>
                <w:sz w:val="24"/>
                <w:szCs w:val="24"/>
                <w:u w:val="single"/>
              </w:rPr>
              <w:t>Description:</w:t>
            </w:r>
            <w:r w:rsidRPr="004E709A">
              <w:rPr>
                <w:rFonts w:ascii="Garamond" w:hAnsi="Garamond"/>
                <w:sz w:val="24"/>
                <w:szCs w:val="24"/>
              </w:rPr>
              <w:t xml:space="preserve"> Enter Miscellaneous Transactions</w:t>
            </w:r>
          </w:p>
          <w:p w14:paraId="2B65AE95" w14:textId="4716F8DC" w:rsidR="0043570B" w:rsidRPr="0043570B" w:rsidRDefault="0043570B" w:rsidP="002F2A53">
            <w:pPr>
              <w:pStyle w:val="ListParagraph"/>
              <w:numPr>
                <w:ilvl w:val="0"/>
                <w:numId w:val="13"/>
              </w:numPr>
              <w:spacing w:after="200" w:line="276" w:lineRule="auto"/>
              <w:contextualSpacing/>
              <w:jc w:val="both"/>
            </w:pPr>
            <w:r w:rsidRPr="0043570B">
              <w:rPr>
                <w:rFonts w:ascii="Garamond" w:hAnsi="Garamond"/>
                <w:sz w:val="24"/>
                <w:szCs w:val="24"/>
                <w:u w:val="single"/>
              </w:rPr>
              <w:t>Select:</w:t>
            </w:r>
            <w:r w:rsidRPr="00BC4EC0">
              <w:rPr>
                <w:rFonts w:ascii="Garamond" w:hAnsi="Garamond"/>
                <w:sz w:val="24"/>
                <w:szCs w:val="24"/>
              </w:rPr>
              <w:t xml:space="preserve"> All Negative Transactions Entered As Unmatched</w:t>
            </w:r>
          </w:p>
        </w:tc>
        <w:tc>
          <w:tcPr>
            <w:tcW w:w="1701" w:type="dxa"/>
            <w:tcBorders>
              <w:top w:val="single" w:sz="4" w:space="0" w:color="auto"/>
            </w:tcBorders>
            <w:shd w:val="clear" w:color="auto" w:fill="auto"/>
          </w:tcPr>
          <w:p w14:paraId="76E75368" w14:textId="55D2D72B" w:rsidR="0043570B" w:rsidRPr="00261ED8" w:rsidRDefault="00257BFE" w:rsidP="00481D61">
            <w:pPr>
              <w:rPr>
                <w:rFonts w:cstheme="minorHAnsi"/>
              </w:rPr>
            </w:pPr>
            <w:r>
              <w:rPr>
                <w:rFonts w:cstheme="minorHAnsi"/>
              </w:rPr>
              <w:t>GSC/GFI</w:t>
            </w:r>
            <w:r w:rsidRPr="00261ED8">
              <w:rPr>
                <w:rFonts w:cstheme="minorHAnsi"/>
              </w:rPr>
              <w:t xml:space="preserve"> </w:t>
            </w:r>
          </w:p>
        </w:tc>
      </w:tr>
      <w:tr w:rsidR="00DA3C42" w:rsidRPr="00934A25" w14:paraId="32A2E3A7" w14:textId="77777777" w:rsidTr="002F2A53">
        <w:trPr>
          <w:trHeight w:val="370"/>
        </w:trPr>
        <w:tc>
          <w:tcPr>
            <w:tcW w:w="1306" w:type="dxa"/>
            <w:tcBorders>
              <w:top w:val="single" w:sz="4" w:space="0" w:color="auto"/>
              <w:bottom w:val="single" w:sz="4" w:space="0" w:color="auto"/>
            </w:tcBorders>
            <w:shd w:val="clear" w:color="auto" w:fill="auto"/>
          </w:tcPr>
          <w:p w14:paraId="418EB8D5" w14:textId="382EC52C" w:rsidR="0043570B" w:rsidRPr="006A7ACC" w:rsidRDefault="0043570B" w:rsidP="00481D61">
            <w:pPr>
              <w:rPr>
                <w:rFonts w:cstheme="minorHAnsi"/>
              </w:rPr>
            </w:pPr>
            <w:r>
              <w:rPr>
                <w:rFonts w:cstheme="minorHAnsi"/>
              </w:rPr>
              <w:lastRenderedPageBreak/>
              <w:t>4</w:t>
            </w:r>
            <w:r w:rsidRPr="004E709A">
              <w:rPr>
                <w:rFonts w:cstheme="minorHAnsi"/>
              </w:rPr>
              <w:t>.</w:t>
            </w:r>
            <w:r>
              <w:rPr>
                <w:rFonts w:cstheme="minorHAnsi"/>
              </w:rPr>
              <w:t>4</w:t>
            </w:r>
          </w:p>
        </w:tc>
        <w:tc>
          <w:tcPr>
            <w:tcW w:w="962" w:type="dxa"/>
            <w:tcBorders>
              <w:top w:val="single" w:sz="4" w:space="0" w:color="auto"/>
              <w:bottom w:val="single" w:sz="4" w:space="0" w:color="auto"/>
            </w:tcBorders>
          </w:tcPr>
          <w:p w14:paraId="1B559281" w14:textId="0B15323E" w:rsidR="0043570B" w:rsidRPr="006A7ACC" w:rsidRDefault="0043570B" w:rsidP="00481D61">
            <w:pPr>
              <w:rPr>
                <w:rFonts w:cstheme="minorHAnsi"/>
              </w:rPr>
            </w:pPr>
            <w:r>
              <w:rPr>
                <w:rFonts w:cstheme="minorHAnsi"/>
              </w:rPr>
              <w:t>C</w:t>
            </w:r>
          </w:p>
        </w:tc>
        <w:tc>
          <w:tcPr>
            <w:tcW w:w="1418" w:type="dxa"/>
            <w:tcBorders>
              <w:top w:val="single" w:sz="4" w:space="0" w:color="auto"/>
              <w:bottom w:val="single" w:sz="4" w:space="0" w:color="auto"/>
            </w:tcBorders>
            <w:shd w:val="clear" w:color="auto" w:fill="auto"/>
          </w:tcPr>
          <w:p w14:paraId="3CE23182" w14:textId="43163843" w:rsidR="0043570B" w:rsidRPr="00261ED8" w:rsidRDefault="0043570B" w:rsidP="00C97151">
            <w:pPr>
              <w:rPr>
                <w:rFonts w:cstheme="minorHAnsi"/>
              </w:rPr>
            </w:pPr>
            <w:r>
              <w:rPr>
                <w:rFonts w:cstheme="minorHAnsi"/>
              </w:rPr>
              <w:t xml:space="preserve">GSM - </w:t>
            </w:r>
            <w:r w:rsidRPr="004E709A">
              <w:t>Expenditure Batch Approver – Global</w:t>
            </w:r>
          </w:p>
        </w:tc>
        <w:tc>
          <w:tcPr>
            <w:tcW w:w="8788" w:type="dxa"/>
            <w:tcBorders>
              <w:top w:val="single" w:sz="4" w:space="0" w:color="auto"/>
              <w:bottom w:val="single" w:sz="4" w:space="0" w:color="auto"/>
            </w:tcBorders>
            <w:shd w:val="clear" w:color="auto" w:fill="auto"/>
          </w:tcPr>
          <w:p w14:paraId="5C04A86A" w14:textId="49B9A70B" w:rsidR="0043570B" w:rsidRDefault="0043570B" w:rsidP="00B77066">
            <w:pPr>
              <w:spacing w:after="200" w:line="276" w:lineRule="auto"/>
              <w:contextualSpacing/>
              <w:rPr>
                <w:rFonts w:cs="Calibri"/>
                <w:b/>
                <w:bCs/>
                <w:lang w:val="en-US"/>
              </w:rPr>
            </w:pPr>
            <w:r>
              <w:rPr>
                <w:rFonts w:cs="Calibri"/>
                <w:b/>
                <w:bCs/>
                <w:lang w:val="en-US"/>
              </w:rPr>
              <w:t>Verify t</w:t>
            </w:r>
            <w:r w:rsidRPr="00F66A34">
              <w:rPr>
                <w:rFonts w:cs="Calibri"/>
                <w:b/>
                <w:bCs/>
                <w:lang w:val="en-US"/>
              </w:rPr>
              <w:t xml:space="preserve">hat the total per the </w:t>
            </w:r>
            <w:r w:rsidR="0078272A">
              <w:rPr>
                <w:rFonts w:cs="Calibri"/>
                <w:b/>
                <w:bCs/>
                <w:lang w:val="en-US"/>
              </w:rPr>
              <w:t xml:space="preserve">encumbrance </w:t>
            </w:r>
            <w:r w:rsidRPr="00F66A34">
              <w:rPr>
                <w:rFonts w:cs="Calibri"/>
                <w:b/>
                <w:bCs/>
                <w:lang w:val="en-US"/>
              </w:rPr>
              <w:t xml:space="preserve">batch in GSM agrees to the </w:t>
            </w:r>
            <w:r w:rsidR="0045528E">
              <w:rPr>
                <w:rFonts w:cs="Calibri"/>
                <w:b/>
                <w:bCs/>
                <w:lang w:val="en-US"/>
              </w:rPr>
              <w:t xml:space="preserve">corresponding </w:t>
            </w:r>
            <w:r w:rsidRPr="00F66A34">
              <w:rPr>
                <w:rFonts w:cs="Calibri"/>
                <w:b/>
                <w:bCs/>
                <w:lang w:val="en-US"/>
              </w:rPr>
              <w:t xml:space="preserve">total </w:t>
            </w:r>
            <w:r w:rsidR="0045528E">
              <w:rPr>
                <w:rFonts w:cs="Calibri"/>
                <w:b/>
                <w:bCs/>
                <w:lang w:val="en-US"/>
              </w:rPr>
              <w:t>expenditure batch.</w:t>
            </w:r>
            <w:r w:rsidR="00F5033C">
              <w:rPr>
                <w:rFonts w:cs="Calibri"/>
                <w:b/>
                <w:bCs/>
                <w:lang w:val="en-US"/>
              </w:rPr>
              <w:t xml:space="preserve"> </w:t>
            </w:r>
            <w:r w:rsidRPr="00F66A34">
              <w:rPr>
                <w:b/>
                <w:bCs/>
              </w:rPr>
              <w:t xml:space="preserve">. </w:t>
            </w:r>
            <w:r>
              <w:rPr>
                <w:b/>
                <w:bCs/>
              </w:rPr>
              <w:t xml:space="preserve"> </w:t>
            </w:r>
            <w:r w:rsidRPr="00F66A34">
              <w:rPr>
                <w:rFonts w:cs="Calibri"/>
                <w:b/>
                <w:bCs/>
                <w:lang w:val="en-US"/>
              </w:rPr>
              <w:t>Save</w:t>
            </w:r>
            <w:r>
              <w:rPr>
                <w:rFonts w:cs="Calibri"/>
                <w:b/>
                <w:bCs/>
                <w:lang w:val="en-US"/>
              </w:rPr>
              <w:t xml:space="preserve"> and submit</w:t>
            </w:r>
            <w:r w:rsidRPr="00F66A34">
              <w:rPr>
                <w:rFonts w:cs="Calibri"/>
                <w:b/>
                <w:bCs/>
                <w:lang w:val="en-US"/>
              </w:rPr>
              <w:t xml:space="preserve"> the </w:t>
            </w:r>
            <w:r w:rsidR="0078272A">
              <w:rPr>
                <w:rFonts w:cs="Calibri"/>
                <w:b/>
                <w:bCs/>
                <w:lang w:val="en-US"/>
              </w:rPr>
              <w:t xml:space="preserve">encumbrance </w:t>
            </w:r>
            <w:r w:rsidRPr="00F66A34">
              <w:rPr>
                <w:rFonts w:cs="Calibri"/>
                <w:b/>
                <w:bCs/>
                <w:lang w:val="en-US"/>
              </w:rPr>
              <w:t xml:space="preserve">batch.  </w:t>
            </w:r>
          </w:p>
          <w:p w14:paraId="39BDCD57" w14:textId="77777777" w:rsidR="0043570B" w:rsidRDefault="0043570B" w:rsidP="00C74426">
            <w:pPr>
              <w:spacing w:after="200" w:line="276" w:lineRule="auto"/>
              <w:contextualSpacing/>
              <w:rPr>
                <w:rFonts w:cs="Calibri"/>
                <w:b/>
                <w:bCs/>
                <w:lang w:val="en-US"/>
              </w:rPr>
            </w:pPr>
          </w:p>
          <w:p w14:paraId="4C922F7A" w14:textId="07E23C69" w:rsidR="0043570B" w:rsidRDefault="0043570B" w:rsidP="00FF38EB">
            <w:pPr>
              <w:spacing w:after="200" w:line="276" w:lineRule="auto"/>
              <w:contextualSpacing/>
              <w:rPr>
                <w:b/>
                <w:bCs/>
              </w:rPr>
            </w:pPr>
            <w:r w:rsidRPr="004E709A">
              <w:rPr>
                <w:rFonts w:cs="Calibri"/>
                <w:lang w:val="en-US"/>
              </w:rPr>
              <w:t xml:space="preserve">The values and </w:t>
            </w:r>
            <w:r w:rsidR="005E456B">
              <w:rPr>
                <w:rFonts w:cs="Calibri"/>
                <w:lang w:val="en-US"/>
              </w:rPr>
              <w:t>PTAEO</w:t>
            </w:r>
            <w:r w:rsidRPr="004E709A">
              <w:rPr>
                <w:rFonts w:cs="Calibri"/>
                <w:lang w:val="en-US"/>
              </w:rPr>
              <w:t xml:space="preserve"> details entered will be identical to the ones entered for the accruals. However, all values will be negative (-) as we are crediting the </w:t>
            </w:r>
            <w:r w:rsidR="005E456B">
              <w:rPr>
                <w:rFonts w:cs="Calibri"/>
                <w:lang w:val="en-US"/>
              </w:rPr>
              <w:t>PTAEO</w:t>
            </w:r>
            <w:r w:rsidRPr="004E709A">
              <w:rPr>
                <w:rFonts w:cs="Calibri"/>
                <w:lang w:val="en-US"/>
              </w:rPr>
              <w:t>.</w:t>
            </w:r>
            <w:r>
              <w:rPr>
                <w:rFonts w:cs="Calibri"/>
                <w:lang w:val="en-US"/>
              </w:rPr>
              <w:t xml:space="preserve"> The sum of all accrual expenditure batches and encumbrance batches should net to zero.</w:t>
            </w:r>
          </w:p>
        </w:tc>
        <w:tc>
          <w:tcPr>
            <w:tcW w:w="1701" w:type="dxa"/>
            <w:tcBorders>
              <w:top w:val="single" w:sz="4" w:space="0" w:color="auto"/>
              <w:bottom w:val="single" w:sz="4" w:space="0" w:color="auto"/>
            </w:tcBorders>
            <w:shd w:val="clear" w:color="auto" w:fill="auto"/>
          </w:tcPr>
          <w:p w14:paraId="1F3440B3" w14:textId="44E43361" w:rsidR="0043570B" w:rsidRPr="00261ED8" w:rsidRDefault="00257BFE" w:rsidP="00481D61">
            <w:pPr>
              <w:rPr>
                <w:rFonts w:cstheme="minorHAnsi"/>
              </w:rPr>
            </w:pPr>
            <w:r>
              <w:rPr>
                <w:rFonts w:cstheme="minorHAnsi"/>
              </w:rPr>
              <w:t>GSC/GFI</w:t>
            </w:r>
            <w:r w:rsidRPr="00261ED8">
              <w:rPr>
                <w:rFonts w:cstheme="minorHAnsi"/>
              </w:rPr>
              <w:t xml:space="preserve"> </w:t>
            </w:r>
          </w:p>
        </w:tc>
      </w:tr>
      <w:tr w:rsidR="00DA3C42" w:rsidRPr="00934A25" w14:paraId="064D08CE" w14:textId="77777777" w:rsidTr="002F2A53">
        <w:trPr>
          <w:trHeight w:val="370"/>
        </w:trPr>
        <w:tc>
          <w:tcPr>
            <w:tcW w:w="1306" w:type="dxa"/>
            <w:tcBorders>
              <w:top w:val="single" w:sz="4" w:space="0" w:color="auto"/>
              <w:bottom w:val="single" w:sz="4" w:space="0" w:color="auto"/>
            </w:tcBorders>
            <w:shd w:val="clear" w:color="auto" w:fill="auto"/>
          </w:tcPr>
          <w:p w14:paraId="166A90EC" w14:textId="70CDA59C" w:rsidR="0043570B" w:rsidRPr="006A7ACC" w:rsidRDefault="0043570B" w:rsidP="00481D61">
            <w:pPr>
              <w:rPr>
                <w:rFonts w:cstheme="minorHAnsi"/>
              </w:rPr>
            </w:pPr>
            <w:r>
              <w:rPr>
                <w:rFonts w:cstheme="minorHAnsi"/>
              </w:rPr>
              <w:t>4.5</w:t>
            </w:r>
          </w:p>
        </w:tc>
        <w:tc>
          <w:tcPr>
            <w:tcW w:w="962" w:type="dxa"/>
            <w:tcBorders>
              <w:top w:val="single" w:sz="4" w:space="0" w:color="auto"/>
              <w:bottom w:val="single" w:sz="4" w:space="0" w:color="auto"/>
            </w:tcBorders>
          </w:tcPr>
          <w:p w14:paraId="11466A5B" w14:textId="49465EA3" w:rsidR="0043570B" w:rsidRPr="006A7ACC" w:rsidRDefault="0043570B" w:rsidP="00481D61">
            <w:pPr>
              <w:rPr>
                <w:rFonts w:cstheme="minorHAnsi"/>
              </w:rPr>
            </w:pPr>
            <w:r>
              <w:rPr>
                <w:rFonts w:cstheme="minorHAnsi"/>
              </w:rPr>
              <w:t>C</w:t>
            </w:r>
          </w:p>
        </w:tc>
        <w:tc>
          <w:tcPr>
            <w:tcW w:w="1418" w:type="dxa"/>
            <w:tcBorders>
              <w:top w:val="single" w:sz="4" w:space="0" w:color="auto"/>
              <w:bottom w:val="single" w:sz="4" w:space="0" w:color="auto"/>
            </w:tcBorders>
            <w:shd w:val="clear" w:color="auto" w:fill="auto"/>
          </w:tcPr>
          <w:p w14:paraId="556AD683" w14:textId="528E373C" w:rsidR="0043570B" w:rsidRPr="00261ED8" w:rsidRDefault="0043570B" w:rsidP="00C97151">
            <w:pPr>
              <w:rPr>
                <w:rFonts w:cstheme="minorHAnsi"/>
              </w:rPr>
            </w:pPr>
            <w:r>
              <w:rPr>
                <w:rFonts w:cstheme="minorHAnsi"/>
              </w:rPr>
              <w:t xml:space="preserve">GSM - </w:t>
            </w:r>
            <w:r w:rsidRPr="004E709A">
              <w:t>Expenditure Batch Approver – Global</w:t>
            </w:r>
          </w:p>
        </w:tc>
        <w:tc>
          <w:tcPr>
            <w:tcW w:w="8788" w:type="dxa"/>
            <w:tcBorders>
              <w:top w:val="single" w:sz="4" w:space="0" w:color="auto"/>
              <w:bottom w:val="single" w:sz="4" w:space="0" w:color="auto"/>
            </w:tcBorders>
            <w:shd w:val="clear" w:color="auto" w:fill="auto"/>
          </w:tcPr>
          <w:p w14:paraId="1EDA9779" w14:textId="0D342C6A" w:rsidR="0043570B" w:rsidRPr="003C2BFA" w:rsidRDefault="0043570B" w:rsidP="00FF38EB">
            <w:pPr>
              <w:spacing w:after="200" w:line="276" w:lineRule="auto"/>
              <w:contextualSpacing/>
              <w:rPr>
                <w:rFonts w:cstheme="minorHAnsi"/>
                <w:b/>
                <w:bCs/>
              </w:rPr>
            </w:pPr>
            <w:r w:rsidRPr="003C2BFA">
              <w:rPr>
                <w:rFonts w:cstheme="minorHAnsi"/>
                <w:b/>
                <w:bCs/>
              </w:rPr>
              <w:t xml:space="preserve">Review and </w:t>
            </w:r>
            <w:r w:rsidR="00145FE0">
              <w:rPr>
                <w:rFonts w:cstheme="minorHAnsi"/>
                <w:b/>
                <w:bCs/>
              </w:rPr>
              <w:t>release</w:t>
            </w:r>
            <w:r w:rsidR="0078272A">
              <w:rPr>
                <w:rFonts w:cstheme="minorHAnsi"/>
                <w:b/>
                <w:bCs/>
              </w:rPr>
              <w:t xml:space="preserve"> </w:t>
            </w:r>
            <w:r w:rsidRPr="003C2BFA">
              <w:rPr>
                <w:rFonts w:cstheme="minorHAnsi"/>
                <w:b/>
                <w:bCs/>
              </w:rPr>
              <w:t>the</w:t>
            </w:r>
            <w:r w:rsidR="0078272A">
              <w:rPr>
                <w:rFonts w:cstheme="minorHAnsi"/>
                <w:b/>
                <w:bCs/>
              </w:rPr>
              <w:t xml:space="preserve"> encumbrance</w:t>
            </w:r>
            <w:r w:rsidRPr="003C2BFA">
              <w:rPr>
                <w:rFonts w:cstheme="minorHAnsi"/>
                <w:b/>
                <w:bCs/>
              </w:rPr>
              <w:t xml:space="preserve"> batch. </w:t>
            </w:r>
          </w:p>
          <w:p w14:paraId="4CEA13D7" w14:textId="77777777" w:rsidR="0043570B" w:rsidRDefault="0043570B" w:rsidP="006A7ACC">
            <w:pPr>
              <w:spacing w:after="200" w:line="276" w:lineRule="auto"/>
              <w:contextualSpacing/>
              <w:jc w:val="both"/>
              <w:rPr>
                <w:b/>
                <w:bCs/>
              </w:rPr>
            </w:pPr>
          </w:p>
          <w:p w14:paraId="7EB434EE" w14:textId="77777777" w:rsidR="0043570B" w:rsidRDefault="0043570B" w:rsidP="0078272A">
            <w:pPr>
              <w:spacing w:after="200" w:line="276" w:lineRule="auto"/>
              <w:contextualSpacing/>
              <w:jc w:val="both"/>
              <w:rPr>
                <w:b/>
                <w:bCs/>
              </w:rPr>
            </w:pPr>
          </w:p>
        </w:tc>
        <w:tc>
          <w:tcPr>
            <w:tcW w:w="1701" w:type="dxa"/>
            <w:tcBorders>
              <w:top w:val="single" w:sz="4" w:space="0" w:color="auto"/>
              <w:bottom w:val="single" w:sz="4" w:space="0" w:color="auto"/>
            </w:tcBorders>
            <w:shd w:val="clear" w:color="auto" w:fill="auto"/>
          </w:tcPr>
          <w:p w14:paraId="625F8A64" w14:textId="2500367D" w:rsidR="0043570B" w:rsidRPr="00261ED8" w:rsidRDefault="00257BFE" w:rsidP="00CD32E4">
            <w:pPr>
              <w:rPr>
                <w:rFonts w:cstheme="minorHAnsi"/>
              </w:rPr>
            </w:pPr>
            <w:r>
              <w:rPr>
                <w:rFonts w:cstheme="minorHAnsi"/>
              </w:rPr>
              <w:t>GSC/GFI</w:t>
            </w:r>
          </w:p>
        </w:tc>
      </w:tr>
      <w:tr w:rsidR="00DA3C42" w:rsidRPr="00934A25" w14:paraId="414FEDBD" w14:textId="77777777" w:rsidTr="002F2A53">
        <w:trPr>
          <w:trHeight w:val="370"/>
        </w:trPr>
        <w:tc>
          <w:tcPr>
            <w:tcW w:w="1306" w:type="dxa"/>
            <w:tcBorders>
              <w:top w:val="single" w:sz="4" w:space="0" w:color="auto"/>
              <w:left w:val="nil"/>
              <w:bottom w:val="nil"/>
              <w:right w:val="nil"/>
            </w:tcBorders>
            <w:shd w:val="clear" w:color="auto" w:fill="auto"/>
          </w:tcPr>
          <w:p w14:paraId="54577E95" w14:textId="77777777" w:rsidR="0043570B" w:rsidRPr="006A7ACC" w:rsidRDefault="0043570B" w:rsidP="00481D61">
            <w:pPr>
              <w:rPr>
                <w:rFonts w:cstheme="minorHAnsi"/>
              </w:rPr>
            </w:pPr>
          </w:p>
        </w:tc>
        <w:tc>
          <w:tcPr>
            <w:tcW w:w="962" w:type="dxa"/>
            <w:tcBorders>
              <w:top w:val="single" w:sz="4" w:space="0" w:color="auto"/>
              <w:left w:val="nil"/>
              <w:bottom w:val="nil"/>
              <w:right w:val="nil"/>
            </w:tcBorders>
          </w:tcPr>
          <w:p w14:paraId="3B9FF95D" w14:textId="77777777" w:rsidR="0043570B" w:rsidRPr="006A7ACC" w:rsidRDefault="0043570B" w:rsidP="00481D61">
            <w:pPr>
              <w:rPr>
                <w:rFonts w:cstheme="minorHAnsi"/>
              </w:rPr>
            </w:pPr>
          </w:p>
        </w:tc>
        <w:tc>
          <w:tcPr>
            <w:tcW w:w="1418" w:type="dxa"/>
            <w:tcBorders>
              <w:top w:val="single" w:sz="4" w:space="0" w:color="auto"/>
              <w:left w:val="nil"/>
              <w:bottom w:val="nil"/>
              <w:right w:val="nil"/>
            </w:tcBorders>
            <w:shd w:val="clear" w:color="auto" w:fill="auto"/>
          </w:tcPr>
          <w:p w14:paraId="032E3975" w14:textId="77777777" w:rsidR="0043570B" w:rsidRPr="00261ED8" w:rsidRDefault="0043570B" w:rsidP="00C97151">
            <w:pPr>
              <w:rPr>
                <w:rFonts w:cstheme="minorHAnsi"/>
              </w:rPr>
            </w:pPr>
          </w:p>
        </w:tc>
        <w:tc>
          <w:tcPr>
            <w:tcW w:w="8788" w:type="dxa"/>
            <w:tcBorders>
              <w:top w:val="single" w:sz="4" w:space="0" w:color="auto"/>
              <w:left w:val="nil"/>
              <w:bottom w:val="nil"/>
              <w:right w:val="nil"/>
            </w:tcBorders>
            <w:shd w:val="clear" w:color="auto" w:fill="auto"/>
          </w:tcPr>
          <w:p w14:paraId="08B2FEAD" w14:textId="77777777" w:rsidR="0043570B" w:rsidRDefault="0043570B" w:rsidP="006A7ACC">
            <w:pPr>
              <w:spacing w:after="200" w:line="276" w:lineRule="auto"/>
              <w:contextualSpacing/>
              <w:jc w:val="both"/>
              <w:rPr>
                <w:b/>
                <w:bCs/>
              </w:rPr>
            </w:pPr>
          </w:p>
          <w:p w14:paraId="1F5EFAB9" w14:textId="77777777" w:rsidR="00D841B7" w:rsidRDefault="00D841B7" w:rsidP="006A7ACC">
            <w:pPr>
              <w:spacing w:after="200" w:line="276" w:lineRule="auto"/>
              <w:contextualSpacing/>
              <w:jc w:val="both"/>
              <w:rPr>
                <w:b/>
                <w:bCs/>
              </w:rPr>
            </w:pPr>
          </w:p>
        </w:tc>
        <w:tc>
          <w:tcPr>
            <w:tcW w:w="1701" w:type="dxa"/>
            <w:tcBorders>
              <w:top w:val="single" w:sz="4" w:space="0" w:color="auto"/>
              <w:left w:val="nil"/>
              <w:bottom w:val="nil"/>
              <w:right w:val="nil"/>
            </w:tcBorders>
            <w:shd w:val="clear" w:color="auto" w:fill="auto"/>
          </w:tcPr>
          <w:p w14:paraId="19C54E0C" w14:textId="77777777" w:rsidR="0043570B" w:rsidRPr="00261ED8" w:rsidRDefault="0043570B" w:rsidP="00481D61">
            <w:pPr>
              <w:rPr>
                <w:rFonts w:cstheme="minorHAnsi"/>
              </w:rPr>
            </w:pPr>
          </w:p>
        </w:tc>
      </w:tr>
    </w:tbl>
    <w:p w14:paraId="1AA59B2D" w14:textId="77777777" w:rsidR="00575B0B" w:rsidRPr="00575B0B" w:rsidRDefault="00575B0B" w:rsidP="00575B0B">
      <w:pPr>
        <w:pStyle w:val="ListParagraph"/>
        <w:ind w:left="360"/>
        <w:rPr>
          <w:rFonts w:asciiTheme="minorHAnsi" w:hAnsiTheme="minorHAnsi" w:cstheme="minorHAnsi"/>
        </w:rPr>
      </w:pPr>
    </w:p>
    <w:p w14:paraId="3DBCC5BD" w14:textId="77777777" w:rsidR="002F2A53" w:rsidRDefault="002F2A53">
      <w:pPr>
        <w:rPr>
          <w:rFonts w:asciiTheme="minorHAnsi" w:hAnsiTheme="minorHAnsi" w:cstheme="minorHAnsi"/>
          <w:b/>
          <w:color w:val="1E7FB8"/>
          <w:sz w:val="28"/>
          <w:szCs w:val="22"/>
          <w:lang w:val="en-US"/>
        </w:rPr>
      </w:pPr>
      <w:r>
        <w:rPr>
          <w:rFonts w:asciiTheme="minorHAnsi" w:hAnsiTheme="minorHAnsi" w:cstheme="minorHAnsi"/>
          <w:b/>
          <w:color w:val="1E7FB8"/>
          <w:sz w:val="28"/>
        </w:rPr>
        <w:br w:type="page"/>
      </w:r>
    </w:p>
    <w:p w14:paraId="32A65A71" w14:textId="0A6AC964" w:rsidR="00575B0B" w:rsidRPr="00C74426" w:rsidRDefault="00575B0B" w:rsidP="00E764CF">
      <w:pPr>
        <w:pStyle w:val="ListParagraph"/>
        <w:numPr>
          <w:ilvl w:val="0"/>
          <w:numId w:val="5"/>
        </w:numPr>
        <w:rPr>
          <w:rFonts w:asciiTheme="minorHAnsi" w:hAnsiTheme="minorHAnsi" w:cstheme="minorHAnsi"/>
        </w:rPr>
      </w:pPr>
      <w:r w:rsidRPr="000E2014">
        <w:rPr>
          <w:rFonts w:asciiTheme="minorHAnsi" w:hAnsiTheme="minorHAnsi" w:cstheme="minorHAnsi"/>
          <w:b/>
          <w:color w:val="1E7FB8"/>
          <w:sz w:val="28"/>
        </w:rPr>
        <w:lastRenderedPageBreak/>
        <w:t xml:space="preserve">PROCESS STEPS – </w:t>
      </w:r>
      <w:r>
        <w:rPr>
          <w:rFonts w:asciiTheme="minorHAnsi" w:hAnsiTheme="minorHAnsi" w:cstheme="minorHAnsi"/>
          <w:b/>
          <w:color w:val="1E7FB8"/>
          <w:sz w:val="28"/>
        </w:rPr>
        <w:t>RECORD ENCUMBRANCES JOURNAL VOUCHER</w:t>
      </w:r>
    </w:p>
    <w:p w14:paraId="32E8738C" w14:textId="77777777" w:rsidR="00575B0B" w:rsidRPr="00261ED8" w:rsidRDefault="00575B0B" w:rsidP="00481D61">
      <w:pPr>
        <w:rPr>
          <w:rFonts w:cstheme="minorHAnsi"/>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1220"/>
        <w:gridCol w:w="1727"/>
        <w:gridCol w:w="8221"/>
        <w:gridCol w:w="1701"/>
      </w:tblGrid>
      <w:tr w:rsidR="00DA3C42" w:rsidRPr="00934A25" w14:paraId="6BF40941" w14:textId="77777777" w:rsidTr="00901051">
        <w:trPr>
          <w:cantSplit/>
          <w:trHeight w:val="370"/>
          <w:tblHeader/>
        </w:trPr>
        <w:tc>
          <w:tcPr>
            <w:tcW w:w="1306" w:type="dxa"/>
            <w:tcBorders>
              <w:top w:val="single" w:sz="4" w:space="0" w:color="auto"/>
            </w:tcBorders>
            <w:shd w:val="clear" w:color="auto" w:fill="35A5A2"/>
          </w:tcPr>
          <w:p w14:paraId="00E61938" w14:textId="61AD21CB" w:rsidR="0043570B" w:rsidRPr="00E764CF" w:rsidRDefault="0043570B"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1220" w:type="dxa"/>
            <w:tcBorders>
              <w:top w:val="single" w:sz="4" w:space="0" w:color="auto"/>
            </w:tcBorders>
            <w:shd w:val="clear" w:color="auto" w:fill="35A5A2"/>
          </w:tcPr>
          <w:p w14:paraId="16622ED8" w14:textId="49F65C0F" w:rsidR="0043570B" w:rsidRPr="00E764CF" w:rsidRDefault="0043570B"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Control (C)</w:t>
            </w:r>
          </w:p>
        </w:tc>
        <w:tc>
          <w:tcPr>
            <w:tcW w:w="1727" w:type="dxa"/>
            <w:tcBorders>
              <w:top w:val="single" w:sz="4" w:space="0" w:color="auto"/>
            </w:tcBorders>
            <w:shd w:val="clear" w:color="auto" w:fill="35A5A2"/>
          </w:tcPr>
          <w:p w14:paraId="4FABE278" w14:textId="0B369A32" w:rsidR="0043570B" w:rsidRPr="00E764CF" w:rsidRDefault="0043570B" w:rsidP="00C9715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8221" w:type="dxa"/>
            <w:tcBorders>
              <w:top w:val="single" w:sz="4" w:space="0" w:color="auto"/>
            </w:tcBorders>
            <w:shd w:val="clear" w:color="auto" w:fill="35A5A2"/>
          </w:tcPr>
          <w:p w14:paraId="101BFE4F" w14:textId="48C63579" w:rsidR="0043570B" w:rsidRPr="00E764CF" w:rsidRDefault="0043570B" w:rsidP="006A7ACC">
            <w:pPr>
              <w:spacing w:after="200" w:line="276" w:lineRule="auto"/>
              <w:contextualSpacing/>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1701" w:type="dxa"/>
            <w:tcBorders>
              <w:top w:val="single" w:sz="4" w:space="0" w:color="auto"/>
            </w:tcBorders>
            <w:shd w:val="clear" w:color="auto" w:fill="35A5A2"/>
          </w:tcPr>
          <w:p w14:paraId="1CF7DD5D" w14:textId="76FE3D78" w:rsidR="0043570B" w:rsidRPr="00E764CF" w:rsidRDefault="0043570B"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45528E" w:rsidRPr="00934A25" w14:paraId="5E624819" w14:textId="77777777" w:rsidTr="00901051">
        <w:trPr>
          <w:trHeight w:val="370"/>
        </w:trPr>
        <w:tc>
          <w:tcPr>
            <w:tcW w:w="1306" w:type="dxa"/>
            <w:tcBorders>
              <w:top w:val="single" w:sz="4" w:space="0" w:color="auto"/>
            </w:tcBorders>
            <w:shd w:val="clear" w:color="auto" w:fill="auto"/>
          </w:tcPr>
          <w:p w14:paraId="3DE1F19D" w14:textId="02E5A819" w:rsidR="0045528E" w:rsidRDefault="0045528E" w:rsidP="00481D61">
            <w:pPr>
              <w:rPr>
                <w:rFonts w:cstheme="minorHAnsi"/>
              </w:rPr>
            </w:pPr>
            <w:r>
              <w:rPr>
                <w:rFonts w:cstheme="minorHAnsi"/>
              </w:rPr>
              <w:t>5.1</w:t>
            </w:r>
          </w:p>
        </w:tc>
        <w:tc>
          <w:tcPr>
            <w:tcW w:w="1220" w:type="dxa"/>
            <w:tcBorders>
              <w:top w:val="single" w:sz="4" w:space="0" w:color="auto"/>
            </w:tcBorders>
          </w:tcPr>
          <w:p w14:paraId="1FFED945" w14:textId="77777777" w:rsidR="0045528E" w:rsidRPr="006A7ACC" w:rsidRDefault="0045528E" w:rsidP="00481D61">
            <w:pPr>
              <w:rPr>
                <w:rFonts w:cstheme="minorHAnsi"/>
              </w:rPr>
            </w:pPr>
          </w:p>
        </w:tc>
        <w:tc>
          <w:tcPr>
            <w:tcW w:w="1727" w:type="dxa"/>
            <w:tcBorders>
              <w:top w:val="single" w:sz="4" w:space="0" w:color="auto"/>
            </w:tcBorders>
            <w:shd w:val="clear" w:color="auto" w:fill="auto"/>
          </w:tcPr>
          <w:p w14:paraId="0EE1FF9D" w14:textId="4D2E43A3" w:rsidR="0045528E" w:rsidRDefault="0045528E" w:rsidP="00C97151">
            <w:pPr>
              <w:rPr>
                <w:rFonts w:cstheme="minorHAnsi"/>
              </w:rPr>
            </w:pPr>
            <w:r>
              <w:rPr>
                <w:rFonts w:cstheme="minorHAnsi"/>
              </w:rPr>
              <w:t>GSM – Accounts Specialist - Global</w:t>
            </w:r>
          </w:p>
        </w:tc>
        <w:tc>
          <w:tcPr>
            <w:tcW w:w="8221" w:type="dxa"/>
            <w:tcBorders>
              <w:top w:val="single" w:sz="4" w:space="0" w:color="auto"/>
            </w:tcBorders>
            <w:shd w:val="clear" w:color="auto" w:fill="auto"/>
          </w:tcPr>
          <w:p w14:paraId="0B58A778" w14:textId="77777777" w:rsidR="0045528E" w:rsidRPr="00382790" w:rsidRDefault="0045528E" w:rsidP="0045528E">
            <w:pPr>
              <w:rPr>
                <w:rFonts w:cstheme="minorHAnsi"/>
                <w:b/>
                <w:bCs/>
              </w:rPr>
            </w:pPr>
            <w:r>
              <w:rPr>
                <w:rFonts w:cstheme="minorHAnsi"/>
                <w:b/>
                <w:bCs/>
              </w:rPr>
              <w:t xml:space="preserve">Run the Encumbrance Expenditure Analysis Report for the encumbrance batch. </w:t>
            </w:r>
          </w:p>
          <w:p w14:paraId="631D6F1F" w14:textId="77777777" w:rsidR="0045528E" w:rsidRDefault="0045528E" w:rsidP="0045528E">
            <w:pPr>
              <w:rPr>
                <w:rFonts w:cstheme="minorHAnsi"/>
              </w:rPr>
            </w:pPr>
          </w:p>
          <w:p w14:paraId="7B3CF1DE" w14:textId="238517F7" w:rsidR="0045528E" w:rsidRDefault="0045528E" w:rsidP="00B77066">
            <w:pPr>
              <w:rPr>
                <w:rFonts w:cstheme="minorHAnsi"/>
              </w:rPr>
            </w:pPr>
            <w:r w:rsidRPr="004E709A">
              <w:rPr>
                <w:rFonts w:cstheme="minorHAnsi"/>
              </w:rPr>
              <w:t xml:space="preserve">In the case of encumbrances, journal entries must be posted in GSM as </w:t>
            </w:r>
            <w:r>
              <w:rPr>
                <w:rFonts w:cstheme="minorHAnsi"/>
              </w:rPr>
              <w:t>the journals are not automatically generated via the encumbrance batch.</w:t>
            </w:r>
          </w:p>
          <w:p w14:paraId="6C17CA48" w14:textId="77777777" w:rsidR="0045528E" w:rsidRDefault="0045528E" w:rsidP="0045528E">
            <w:pPr>
              <w:rPr>
                <w:rFonts w:cstheme="minorHAnsi"/>
                <w:b/>
                <w:bCs/>
              </w:rPr>
            </w:pPr>
          </w:p>
          <w:p w14:paraId="67B81714" w14:textId="77777777" w:rsidR="0045528E" w:rsidRDefault="0045528E" w:rsidP="0045528E">
            <w:pPr>
              <w:rPr>
                <w:rFonts w:cstheme="minorHAnsi"/>
              </w:rPr>
            </w:pPr>
            <w:r w:rsidRPr="00BC4EC0">
              <w:rPr>
                <w:rFonts w:cstheme="minorHAnsi"/>
              </w:rPr>
              <w:t>The Encumbrance Expenditure Analysis Report</w:t>
            </w:r>
            <w:r>
              <w:rPr>
                <w:rFonts w:cstheme="minorHAnsi"/>
              </w:rPr>
              <w:t xml:space="preserve"> provides the account combination by expenditure type for the encumbrance batch in order to generate the journal entry. This information is then entered in the Journal Voucher Template and uploaded to GSM. In the Journal Voucher Template, select the following:</w:t>
            </w:r>
          </w:p>
          <w:p w14:paraId="1C5A3BE6" w14:textId="77777777" w:rsidR="0045528E" w:rsidRPr="004E709A" w:rsidRDefault="0045528E" w:rsidP="0045528E">
            <w:pPr>
              <w:rPr>
                <w:rFonts w:cstheme="minorHAnsi"/>
              </w:rPr>
            </w:pPr>
          </w:p>
          <w:p w14:paraId="4CB8B408" w14:textId="77777777" w:rsidR="0045528E" w:rsidRPr="004E709A" w:rsidRDefault="0045528E" w:rsidP="0045528E">
            <w:pPr>
              <w:ind w:left="649"/>
              <w:rPr>
                <w:rFonts w:cstheme="minorHAnsi"/>
              </w:rPr>
            </w:pPr>
            <w:r w:rsidRPr="00382790">
              <w:rPr>
                <w:rFonts w:cstheme="minorHAnsi"/>
                <w:u w:val="single"/>
              </w:rPr>
              <w:t>Accounting date:</w:t>
            </w:r>
            <w:r w:rsidRPr="004E709A">
              <w:rPr>
                <w:rFonts w:cstheme="minorHAnsi"/>
              </w:rPr>
              <w:t xml:space="preserve"> Last day of the period</w:t>
            </w:r>
          </w:p>
          <w:p w14:paraId="64DF69B3" w14:textId="77777777" w:rsidR="0045528E" w:rsidRPr="004E709A" w:rsidRDefault="0045528E" w:rsidP="0045528E">
            <w:pPr>
              <w:ind w:left="649"/>
              <w:rPr>
                <w:rFonts w:cstheme="minorHAnsi"/>
              </w:rPr>
            </w:pPr>
            <w:r w:rsidRPr="00382790">
              <w:rPr>
                <w:rFonts w:cstheme="minorHAnsi"/>
                <w:u w:val="single"/>
              </w:rPr>
              <w:t>Currency:</w:t>
            </w:r>
            <w:r w:rsidRPr="004E709A">
              <w:rPr>
                <w:rFonts w:cstheme="minorHAnsi"/>
              </w:rPr>
              <w:t xml:space="preserve"> USD</w:t>
            </w:r>
          </w:p>
          <w:p w14:paraId="69E6ED37" w14:textId="77777777" w:rsidR="0045528E" w:rsidRPr="004E709A" w:rsidRDefault="0045528E" w:rsidP="0045528E">
            <w:pPr>
              <w:ind w:left="649"/>
              <w:rPr>
                <w:rFonts w:cstheme="minorHAnsi"/>
              </w:rPr>
            </w:pPr>
            <w:r w:rsidRPr="00382790">
              <w:rPr>
                <w:rFonts w:cstheme="minorHAnsi"/>
                <w:u w:val="single"/>
              </w:rPr>
              <w:t>Category:</w:t>
            </w:r>
            <w:r>
              <w:rPr>
                <w:rFonts w:cstheme="minorHAnsi"/>
              </w:rPr>
              <w:t xml:space="preserve"> Mi</w:t>
            </w:r>
            <w:r w:rsidRPr="004E709A">
              <w:rPr>
                <w:rFonts w:cstheme="minorHAnsi"/>
              </w:rPr>
              <w:t>scellaneous</w:t>
            </w:r>
          </w:p>
          <w:p w14:paraId="5B27341D" w14:textId="77777777" w:rsidR="0045528E" w:rsidRPr="004E709A" w:rsidRDefault="0045528E" w:rsidP="0045528E">
            <w:pPr>
              <w:ind w:left="649"/>
              <w:rPr>
                <w:rFonts w:cstheme="minorHAnsi"/>
              </w:rPr>
            </w:pPr>
            <w:r w:rsidRPr="00382790">
              <w:rPr>
                <w:rFonts w:cstheme="minorHAnsi"/>
                <w:u w:val="single"/>
              </w:rPr>
              <w:t>Source:</w:t>
            </w:r>
            <w:r w:rsidRPr="004E709A">
              <w:rPr>
                <w:rFonts w:cstheme="minorHAnsi"/>
              </w:rPr>
              <w:t xml:space="preserve"> Encumbrance</w:t>
            </w:r>
          </w:p>
          <w:p w14:paraId="0A073446" w14:textId="77777777" w:rsidR="0045528E" w:rsidRPr="004E709A" w:rsidRDefault="0045528E" w:rsidP="0045528E">
            <w:pPr>
              <w:ind w:left="649"/>
              <w:rPr>
                <w:rFonts w:cstheme="minorHAnsi"/>
              </w:rPr>
            </w:pPr>
            <w:r w:rsidRPr="00382790">
              <w:rPr>
                <w:rFonts w:cstheme="minorHAnsi"/>
                <w:u w:val="single"/>
              </w:rPr>
              <w:t>Encumbrance Type</w:t>
            </w:r>
            <w:r w:rsidRPr="004E709A">
              <w:rPr>
                <w:rFonts w:cstheme="minorHAnsi"/>
              </w:rPr>
              <w:t>: Commitment</w:t>
            </w:r>
          </w:p>
          <w:p w14:paraId="0F17F1D2" w14:textId="77777777" w:rsidR="0045528E" w:rsidRDefault="0045528E" w:rsidP="0045528E">
            <w:pPr>
              <w:rPr>
                <w:rFonts w:cstheme="minorHAnsi"/>
                <w:b/>
                <w:bCs/>
              </w:rPr>
            </w:pPr>
          </w:p>
        </w:tc>
        <w:tc>
          <w:tcPr>
            <w:tcW w:w="1701" w:type="dxa"/>
            <w:tcBorders>
              <w:top w:val="single" w:sz="4" w:space="0" w:color="auto"/>
            </w:tcBorders>
            <w:shd w:val="clear" w:color="auto" w:fill="auto"/>
          </w:tcPr>
          <w:p w14:paraId="24A4B937" w14:textId="77777777" w:rsidR="0045528E" w:rsidRDefault="0045528E" w:rsidP="00DA3C42">
            <w:pPr>
              <w:ind w:left="-108"/>
              <w:rPr>
                <w:rFonts w:cstheme="minorHAnsi"/>
              </w:rPr>
            </w:pPr>
          </w:p>
        </w:tc>
      </w:tr>
      <w:tr w:rsidR="00DA3C42" w:rsidRPr="00934A25" w14:paraId="6B29439D" w14:textId="77777777" w:rsidTr="00901051">
        <w:trPr>
          <w:trHeight w:val="370"/>
        </w:trPr>
        <w:tc>
          <w:tcPr>
            <w:tcW w:w="1306" w:type="dxa"/>
            <w:tcBorders>
              <w:top w:val="single" w:sz="4" w:space="0" w:color="auto"/>
            </w:tcBorders>
            <w:shd w:val="clear" w:color="auto" w:fill="auto"/>
          </w:tcPr>
          <w:p w14:paraId="369AD9CF" w14:textId="49B8716E" w:rsidR="0043570B" w:rsidRPr="006A7ACC" w:rsidRDefault="0045528E" w:rsidP="00481D61">
            <w:pPr>
              <w:rPr>
                <w:rFonts w:cstheme="minorHAnsi"/>
              </w:rPr>
            </w:pPr>
            <w:r>
              <w:rPr>
                <w:rFonts w:cstheme="minorHAnsi"/>
              </w:rPr>
              <w:t>5.2</w:t>
            </w:r>
          </w:p>
        </w:tc>
        <w:tc>
          <w:tcPr>
            <w:tcW w:w="1220" w:type="dxa"/>
            <w:tcBorders>
              <w:top w:val="single" w:sz="4" w:space="0" w:color="auto"/>
            </w:tcBorders>
          </w:tcPr>
          <w:p w14:paraId="6DA29B3C" w14:textId="77777777" w:rsidR="0043570B" w:rsidRPr="006A7ACC" w:rsidRDefault="0043570B" w:rsidP="00481D61">
            <w:pPr>
              <w:rPr>
                <w:rFonts w:cstheme="minorHAnsi"/>
              </w:rPr>
            </w:pPr>
          </w:p>
        </w:tc>
        <w:tc>
          <w:tcPr>
            <w:tcW w:w="1727" w:type="dxa"/>
            <w:tcBorders>
              <w:top w:val="single" w:sz="4" w:space="0" w:color="auto"/>
            </w:tcBorders>
            <w:shd w:val="clear" w:color="auto" w:fill="auto"/>
          </w:tcPr>
          <w:p w14:paraId="122A401D" w14:textId="357400F0" w:rsidR="0043570B" w:rsidRPr="00261ED8" w:rsidRDefault="0043570B" w:rsidP="00C97151">
            <w:pPr>
              <w:rPr>
                <w:rFonts w:cstheme="minorHAnsi"/>
              </w:rPr>
            </w:pPr>
            <w:r>
              <w:rPr>
                <w:rFonts w:cstheme="minorHAnsi"/>
              </w:rPr>
              <w:t>GSM – Accounts Specialist - Global</w:t>
            </w:r>
          </w:p>
        </w:tc>
        <w:tc>
          <w:tcPr>
            <w:tcW w:w="8221" w:type="dxa"/>
            <w:tcBorders>
              <w:top w:val="single" w:sz="4" w:space="0" w:color="auto"/>
            </w:tcBorders>
            <w:shd w:val="clear" w:color="auto" w:fill="auto"/>
          </w:tcPr>
          <w:p w14:paraId="3BA0AF12" w14:textId="77777777" w:rsidR="0043570B" w:rsidRDefault="002261D0" w:rsidP="0078272A">
            <w:pPr>
              <w:rPr>
                <w:rFonts w:cstheme="minorHAnsi"/>
                <w:b/>
                <w:bCs/>
              </w:rPr>
            </w:pPr>
            <w:r>
              <w:rPr>
                <w:rFonts w:cstheme="minorHAnsi"/>
                <w:b/>
                <w:bCs/>
              </w:rPr>
              <w:t>Prepare the encumbrance journal entries.</w:t>
            </w:r>
          </w:p>
          <w:p w14:paraId="1F6F3698" w14:textId="77777777" w:rsidR="002261D0" w:rsidRDefault="002261D0" w:rsidP="00FF38EB">
            <w:pPr>
              <w:rPr>
                <w:rFonts w:cstheme="minorHAnsi"/>
                <w:b/>
                <w:bCs/>
              </w:rPr>
            </w:pPr>
          </w:p>
          <w:p w14:paraId="1E69174A" w14:textId="2253EDD2" w:rsidR="0043570B" w:rsidRDefault="0043570B" w:rsidP="00FF38EB">
            <w:pPr>
              <w:rPr>
                <w:rFonts w:cstheme="minorHAnsi"/>
              </w:rPr>
            </w:pPr>
            <w:r w:rsidRPr="004E709A">
              <w:rPr>
                <w:rFonts w:cstheme="minorHAnsi"/>
              </w:rPr>
              <w:t>Journal entries must indicate</w:t>
            </w:r>
            <w:r>
              <w:rPr>
                <w:rFonts w:cstheme="minorHAnsi"/>
              </w:rPr>
              <w:t xml:space="preserve"> details on the </w:t>
            </w:r>
            <w:r w:rsidRPr="004E709A">
              <w:rPr>
                <w:rFonts w:cstheme="minorHAnsi"/>
              </w:rPr>
              <w:t>M</w:t>
            </w:r>
            <w:r>
              <w:rPr>
                <w:rFonts w:cstheme="minorHAnsi"/>
              </w:rPr>
              <w:t xml:space="preserve">ajor </w:t>
            </w:r>
            <w:r w:rsidRPr="004E709A">
              <w:rPr>
                <w:rFonts w:cstheme="minorHAnsi"/>
              </w:rPr>
              <w:t>O</w:t>
            </w:r>
            <w:r>
              <w:rPr>
                <w:rFonts w:cstheme="minorHAnsi"/>
              </w:rPr>
              <w:t>ffice</w:t>
            </w:r>
            <w:r w:rsidRPr="004E709A">
              <w:rPr>
                <w:rFonts w:cstheme="minorHAnsi"/>
              </w:rPr>
              <w:t xml:space="preserve">, Fund, Strategy, </w:t>
            </w:r>
            <w:r>
              <w:rPr>
                <w:rFonts w:cstheme="minorHAnsi"/>
              </w:rPr>
              <w:t>and Budget Centre. The following journal should be posted for each</w:t>
            </w:r>
            <w:r w:rsidR="0078272A">
              <w:rPr>
                <w:rFonts w:cstheme="minorHAnsi"/>
              </w:rPr>
              <w:t xml:space="preserve"> encumbrance </w:t>
            </w:r>
            <w:r>
              <w:rPr>
                <w:rFonts w:cstheme="minorHAnsi"/>
              </w:rPr>
              <w:t>batch:</w:t>
            </w:r>
          </w:p>
          <w:p w14:paraId="7194CB8D" w14:textId="08D760CB" w:rsidR="0043570B" w:rsidRPr="002261D0" w:rsidRDefault="0043570B" w:rsidP="00F5033C">
            <w:pPr>
              <w:rPr>
                <w:rFonts w:cstheme="minorHAnsi"/>
              </w:rPr>
            </w:pPr>
            <w:r>
              <w:rPr>
                <w:rFonts w:cstheme="minorHAnsi"/>
              </w:rPr>
              <w:t xml:space="preserve">                         </w:t>
            </w:r>
          </w:p>
          <w:p w14:paraId="1B3320D8" w14:textId="71B8F1DF" w:rsidR="0043570B" w:rsidRPr="002261D0" w:rsidRDefault="0043570B" w:rsidP="00F5033C">
            <w:pPr>
              <w:rPr>
                <w:rFonts w:cstheme="minorHAnsi"/>
              </w:rPr>
            </w:pPr>
            <w:r w:rsidRPr="002261D0">
              <w:rPr>
                <w:rFonts w:cstheme="minorHAnsi"/>
              </w:rPr>
              <w:t xml:space="preserve">                        </w:t>
            </w:r>
            <w:proofErr w:type="spellStart"/>
            <w:r w:rsidR="00F5033C" w:rsidRPr="002261D0">
              <w:rPr>
                <w:rFonts w:cstheme="minorHAnsi"/>
              </w:rPr>
              <w:t>Dr</w:t>
            </w:r>
            <w:r w:rsidRPr="002261D0">
              <w:rPr>
                <w:rFonts w:cstheme="minorHAnsi"/>
              </w:rPr>
              <w:t>.</w:t>
            </w:r>
            <w:proofErr w:type="spellEnd"/>
            <w:r w:rsidRPr="002261D0">
              <w:rPr>
                <w:rFonts w:cstheme="minorHAnsi"/>
              </w:rPr>
              <w:t xml:space="preserve"> 299001 Reserve for Encumbrance</w:t>
            </w:r>
          </w:p>
          <w:p w14:paraId="442370D4" w14:textId="797E25C3" w:rsidR="00E03166" w:rsidRDefault="00F5033C" w:rsidP="00F5033C">
            <w:pPr>
              <w:rPr>
                <w:rFonts w:cstheme="minorHAnsi"/>
              </w:rPr>
            </w:pPr>
            <w:r w:rsidRPr="002261D0">
              <w:rPr>
                <w:rFonts w:cstheme="minorHAnsi"/>
              </w:rPr>
              <w:tab/>
            </w:r>
            <w:r w:rsidRPr="002261D0">
              <w:rPr>
                <w:rFonts w:cstheme="minorHAnsi"/>
              </w:rPr>
              <w:tab/>
            </w:r>
            <w:r w:rsidRPr="002261D0">
              <w:rPr>
                <w:rFonts w:cstheme="minorHAnsi"/>
              </w:rPr>
              <w:tab/>
            </w:r>
            <w:r w:rsidRPr="002261D0">
              <w:rPr>
                <w:rFonts w:cstheme="minorHAnsi"/>
              </w:rPr>
              <w:tab/>
              <w:t>Cr. 5xxxxxx (expenditure type)</w:t>
            </w:r>
          </w:p>
          <w:p w14:paraId="63C59F64" w14:textId="77777777" w:rsidR="00422150" w:rsidRPr="002261D0" w:rsidRDefault="00422150" w:rsidP="00F5033C">
            <w:pPr>
              <w:rPr>
                <w:rFonts w:cstheme="minorHAnsi"/>
              </w:rPr>
            </w:pPr>
          </w:p>
          <w:p w14:paraId="3FEE0D6B" w14:textId="5F23DF43" w:rsidR="0043570B" w:rsidRDefault="0043570B" w:rsidP="00F5033C">
            <w:pPr>
              <w:rPr>
                <w:rFonts w:cstheme="minorHAnsi"/>
              </w:rPr>
            </w:pPr>
            <w:r w:rsidRPr="002261D0">
              <w:rPr>
                <w:rFonts w:cstheme="minorHAnsi"/>
              </w:rPr>
              <w:t xml:space="preserve">The </w:t>
            </w:r>
            <w:r w:rsidR="00F5033C" w:rsidRPr="002261D0">
              <w:rPr>
                <w:rFonts w:cstheme="minorHAnsi"/>
              </w:rPr>
              <w:t>credit</w:t>
            </w:r>
            <w:r>
              <w:rPr>
                <w:rFonts w:cstheme="minorHAnsi"/>
              </w:rPr>
              <w:t xml:space="preserve"> will go to an account(s) corresponding to the expenditure type as indicated by the BFO’s and </w:t>
            </w:r>
            <w:r w:rsidR="00F5706D">
              <w:rPr>
                <w:rFonts w:cstheme="minorHAnsi"/>
              </w:rPr>
              <w:t>BC</w:t>
            </w:r>
            <w:r>
              <w:rPr>
                <w:rFonts w:cstheme="minorHAnsi"/>
              </w:rPr>
              <w:t xml:space="preserve">s within the batch. </w:t>
            </w:r>
          </w:p>
          <w:p w14:paraId="2A87F7CD" w14:textId="77777777" w:rsidR="00422150" w:rsidRDefault="00422150" w:rsidP="00F5033C">
            <w:pPr>
              <w:rPr>
                <w:rFonts w:cstheme="minorHAnsi"/>
              </w:rPr>
            </w:pPr>
          </w:p>
          <w:tbl>
            <w:tblPr>
              <w:tblW w:w="3795" w:type="dxa"/>
              <w:jc w:val="center"/>
              <w:tblLayout w:type="fixed"/>
              <w:tblLook w:val="04A0" w:firstRow="1" w:lastRow="0" w:firstColumn="1" w:lastColumn="0" w:noHBand="0" w:noVBand="1"/>
            </w:tblPr>
            <w:tblGrid>
              <w:gridCol w:w="817"/>
              <w:gridCol w:w="2978"/>
            </w:tblGrid>
            <w:tr w:rsidR="00E03166" w:rsidRPr="00A12B74" w14:paraId="5C73BC72" w14:textId="77777777" w:rsidTr="00422150">
              <w:trPr>
                <w:trHeight w:val="201"/>
                <w:jc w:val="center"/>
              </w:trPr>
              <w:tc>
                <w:tcPr>
                  <w:tcW w:w="379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A76D91C" w14:textId="5F3B76D0" w:rsidR="00E03166" w:rsidRPr="0043570B" w:rsidRDefault="00E03166" w:rsidP="00E03166">
                  <w:pPr>
                    <w:jc w:val="center"/>
                    <w:rPr>
                      <w:rFonts w:ascii="Arial" w:eastAsia="Times New Roman" w:hAnsi="Arial" w:cs="Arial"/>
                      <w:b/>
                      <w:bCs/>
                      <w:sz w:val="18"/>
                      <w:szCs w:val="18"/>
                    </w:rPr>
                  </w:pPr>
                  <w:r>
                    <w:rPr>
                      <w:rFonts w:cstheme="minorHAnsi"/>
                      <w:b/>
                      <w:bCs/>
                    </w:rPr>
                    <w:lastRenderedPageBreak/>
                    <w:t>AC</w:t>
                  </w:r>
                  <w:r w:rsidRPr="0043570B">
                    <w:rPr>
                      <w:rFonts w:cstheme="minorHAnsi"/>
                      <w:b/>
                      <w:bCs/>
                    </w:rPr>
                    <w:t>TIVITY COSTS</w:t>
                  </w:r>
                </w:p>
              </w:tc>
            </w:tr>
            <w:tr w:rsidR="00E03166" w:rsidRPr="00A12B74" w14:paraId="7C3B15B5"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5F1140DF"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511001</w:t>
                  </w:r>
                </w:p>
              </w:tc>
              <w:tc>
                <w:tcPr>
                  <w:tcW w:w="2978" w:type="dxa"/>
                  <w:tcBorders>
                    <w:top w:val="nil"/>
                    <w:left w:val="nil"/>
                    <w:bottom w:val="single" w:sz="4" w:space="0" w:color="auto"/>
                    <w:right w:val="single" w:sz="4" w:space="0" w:color="auto"/>
                  </w:tcBorders>
                  <w:shd w:val="clear" w:color="auto" w:fill="auto"/>
                  <w:noWrap/>
                  <w:hideMark/>
                </w:tcPr>
                <w:p w14:paraId="33F29496"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Direct Financial Cooperation</w:t>
                  </w:r>
                </w:p>
              </w:tc>
            </w:tr>
            <w:tr w:rsidR="00E03166" w:rsidRPr="00A12B74" w14:paraId="04FA060A"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01BCAB15"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512001</w:t>
                  </w:r>
                </w:p>
              </w:tc>
              <w:tc>
                <w:tcPr>
                  <w:tcW w:w="2978" w:type="dxa"/>
                  <w:tcBorders>
                    <w:top w:val="nil"/>
                    <w:left w:val="nil"/>
                    <w:bottom w:val="single" w:sz="4" w:space="0" w:color="auto"/>
                    <w:right w:val="single" w:sz="4" w:space="0" w:color="auto"/>
                  </w:tcBorders>
                  <w:shd w:val="clear" w:color="auto" w:fill="auto"/>
                  <w:noWrap/>
                  <w:hideMark/>
                </w:tcPr>
                <w:p w14:paraId="3DFBEE84"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Consulting, Research Services</w:t>
                  </w:r>
                </w:p>
              </w:tc>
            </w:tr>
            <w:tr w:rsidR="00E03166" w:rsidRPr="00A12B74" w14:paraId="22C206F2"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06C66E13"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513001</w:t>
                  </w:r>
                </w:p>
              </w:tc>
              <w:tc>
                <w:tcPr>
                  <w:tcW w:w="2978" w:type="dxa"/>
                  <w:tcBorders>
                    <w:top w:val="nil"/>
                    <w:left w:val="nil"/>
                    <w:bottom w:val="single" w:sz="4" w:space="0" w:color="auto"/>
                    <w:right w:val="single" w:sz="4" w:space="0" w:color="auto"/>
                  </w:tcBorders>
                  <w:shd w:val="clear" w:color="auto" w:fill="auto"/>
                  <w:noWrap/>
                  <w:hideMark/>
                </w:tcPr>
                <w:p w14:paraId="05798A79" w14:textId="3148E6A6"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Contractual Services, General</w:t>
                  </w:r>
                </w:p>
              </w:tc>
            </w:tr>
            <w:tr w:rsidR="00E03166" w:rsidRPr="00A12B74" w14:paraId="5C77A2BD"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0891343B"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514001</w:t>
                  </w:r>
                </w:p>
              </w:tc>
              <w:tc>
                <w:tcPr>
                  <w:tcW w:w="2978" w:type="dxa"/>
                  <w:tcBorders>
                    <w:top w:val="nil"/>
                    <w:left w:val="nil"/>
                    <w:bottom w:val="single" w:sz="4" w:space="0" w:color="auto"/>
                    <w:right w:val="single" w:sz="4" w:space="0" w:color="auto"/>
                  </w:tcBorders>
                  <w:shd w:val="clear" w:color="auto" w:fill="auto"/>
                  <w:noWrap/>
                  <w:hideMark/>
                </w:tcPr>
                <w:p w14:paraId="458D6565" w14:textId="7A06C2D1"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Medical Supplies and Literature</w:t>
                  </w:r>
                </w:p>
              </w:tc>
            </w:tr>
            <w:tr w:rsidR="00E03166" w:rsidRPr="00A12B74" w14:paraId="3040C222"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74AB1EB3"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515001</w:t>
                  </w:r>
                </w:p>
              </w:tc>
              <w:tc>
                <w:tcPr>
                  <w:tcW w:w="2978" w:type="dxa"/>
                  <w:tcBorders>
                    <w:top w:val="nil"/>
                    <w:left w:val="nil"/>
                    <w:bottom w:val="single" w:sz="4" w:space="0" w:color="auto"/>
                    <w:right w:val="single" w:sz="4" w:space="0" w:color="auto"/>
                  </w:tcBorders>
                  <w:shd w:val="clear" w:color="auto" w:fill="auto"/>
                  <w:noWrap/>
                  <w:hideMark/>
                </w:tcPr>
                <w:p w14:paraId="63C5A466" w14:textId="706CD63E"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Equipment, Vehicles and Furniture</w:t>
                  </w:r>
                </w:p>
              </w:tc>
            </w:tr>
            <w:tr w:rsidR="00E03166" w:rsidRPr="00A12B74" w14:paraId="3FC9B47D"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3F646D77"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516001</w:t>
                  </w:r>
                </w:p>
              </w:tc>
              <w:tc>
                <w:tcPr>
                  <w:tcW w:w="2978" w:type="dxa"/>
                  <w:tcBorders>
                    <w:top w:val="nil"/>
                    <w:left w:val="nil"/>
                    <w:bottom w:val="single" w:sz="4" w:space="0" w:color="auto"/>
                    <w:right w:val="single" w:sz="4" w:space="0" w:color="auto"/>
                  </w:tcBorders>
                  <w:shd w:val="clear" w:color="auto" w:fill="auto"/>
                  <w:noWrap/>
                  <w:hideMark/>
                </w:tcPr>
                <w:p w14:paraId="0AC84347"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Fellowships, GEA</w:t>
                  </w:r>
                </w:p>
              </w:tc>
            </w:tr>
            <w:tr w:rsidR="00E03166" w:rsidRPr="00A12B74" w14:paraId="15E08BC8"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381DF401"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517001</w:t>
                  </w:r>
                </w:p>
              </w:tc>
              <w:tc>
                <w:tcPr>
                  <w:tcW w:w="2978" w:type="dxa"/>
                  <w:tcBorders>
                    <w:top w:val="nil"/>
                    <w:left w:val="nil"/>
                    <w:bottom w:val="single" w:sz="4" w:space="0" w:color="auto"/>
                    <w:right w:val="single" w:sz="4" w:space="0" w:color="auto"/>
                  </w:tcBorders>
                  <w:shd w:val="clear" w:color="auto" w:fill="auto"/>
                  <w:noWrap/>
                  <w:hideMark/>
                </w:tcPr>
                <w:p w14:paraId="7026A6F9"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Training</w:t>
                  </w:r>
                </w:p>
              </w:tc>
            </w:tr>
            <w:tr w:rsidR="00E03166" w:rsidRPr="00A12B74" w14:paraId="1FF6D3B2"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625F2BBB"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518001</w:t>
                  </w:r>
                </w:p>
              </w:tc>
              <w:tc>
                <w:tcPr>
                  <w:tcW w:w="2978" w:type="dxa"/>
                  <w:tcBorders>
                    <w:top w:val="nil"/>
                    <w:left w:val="nil"/>
                    <w:bottom w:val="single" w:sz="4" w:space="0" w:color="auto"/>
                    <w:right w:val="single" w:sz="4" w:space="0" w:color="auto"/>
                  </w:tcBorders>
                  <w:shd w:val="clear" w:color="auto" w:fill="auto"/>
                  <w:noWrap/>
                  <w:hideMark/>
                </w:tcPr>
                <w:p w14:paraId="781D87FC"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Travel</w:t>
                  </w:r>
                </w:p>
              </w:tc>
            </w:tr>
            <w:tr w:rsidR="00E03166" w:rsidRPr="00A12B74" w14:paraId="77B85C9F"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5B2424F6"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519001</w:t>
                  </w:r>
                </w:p>
              </w:tc>
              <w:tc>
                <w:tcPr>
                  <w:tcW w:w="2978" w:type="dxa"/>
                  <w:tcBorders>
                    <w:top w:val="nil"/>
                    <w:left w:val="nil"/>
                    <w:bottom w:val="single" w:sz="4" w:space="0" w:color="auto"/>
                    <w:right w:val="single" w:sz="4" w:space="0" w:color="auto"/>
                  </w:tcBorders>
                  <w:shd w:val="clear" w:color="auto" w:fill="auto"/>
                  <w:noWrap/>
                  <w:hideMark/>
                </w:tcPr>
                <w:p w14:paraId="14AACE48"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General Operating Costs</w:t>
                  </w:r>
                </w:p>
              </w:tc>
            </w:tr>
            <w:tr w:rsidR="00E03166" w:rsidRPr="00A12B74" w14:paraId="406EC5EA" w14:textId="77777777" w:rsidTr="00422150">
              <w:trPr>
                <w:trHeight w:val="20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76C63000"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520001</w:t>
                  </w:r>
                </w:p>
              </w:tc>
              <w:tc>
                <w:tcPr>
                  <w:tcW w:w="2978" w:type="dxa"/>
                  <w:tcBorders>
                    <w:top w:val="nil"/>
                    <w:left w:val="nil"/>
                    <w:bottom w:val="single" w:sz="4" w:space="0" w:color="auto"/>
                    <w:right w:val="single" w:sz="4" w:space="0" w:color="auto"/>
                  </w:tcBorders>
                  <w:shd w:val="clear" w:color="auto" w:fill="auto"/>
                  <w:noWrap/>
                  <w:hideMark/>
                </w:tcPr>
                <w:p w14:paraId="2C2C741A"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Telecommunications</w:t>
                  </w:r>
                </w:p>
              </w:tc>
            </w:tr>
            <w:tr w:rsidR="00E03166" w:rsidRPr="00A12B74" w14:paraId="6E38E49D" w14:textId="77777777" w:rsidTr="00422150">
              <w:trPr>
                <w:trHeight w:val="19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74AB6BE2"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521001</w:t>
                  </w:r>
                </w:p>
              </w:tc>
              <w:tc>
                <w:tcPr>
                  <w:tcW w:w="2978" w:type="dxa"/>
                  <w:tcBorders>
                    <w:top w:val="nil"/>
                    <w:left w:val="nil"/>
                    <w:bottom w:val="single" w:sz="4" w:space="0" w:color="auto"/>
                    <w:right w:val="single" w:sz="4" w:space="0" w:color="auto"/>
                  </w:tcBorders>
                  <w:shd w:val="clear" w:color="auto" w:fill="auto"/>
                  <w:noWrap/>
                  <w:hideMark/>
                </w:tcPr>
                <w:p w14:paraId="6F56C10C"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Hospitality Allowance</w:t>
                  </w:r>
                </w:p>
              </w:tc>
            </w:tr>
            <w:tr w:rsidR="00E03166" w:rsidRPr="00A12B74" w14:paraId="4A0EE7CB" w14:textId="77777777" w:rsidTr="00422150">
              <w:trPr>
                <w:trHeight w:val="19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17A75399"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522001</w:t>
                  </w:r>
                </w:p>
              </w:tc>
              <w:tc>
                <w:tcPr>
                  <w:tcW w:w="2978" w:type="dxa"/>
                  <w:tcBorders>
                    <w:top w:val="nil"/>
                    <w:left w:val="nil"/>
                    <w:bottom w:val="single" w:sz="4" w:space="0" w:color="auto"/>
                    <w:right w:val="single" w:sz="4" w:space="0" w:color="auto"/>
                  </w:tcBorders>
                  <w:shd w:val="clear" w:color="auto" w:fill="auto"/>
                  <w:noWrap/>
                  <w:hideMark/>
                </w:tcPr>
                <w:p w14:paraId="093ED21A"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Supplies in Kind</w:t>
                  </w:r>
                </w:p>
              </w:tc>
            </w:tr>
            <w:tr w:rsidR="00E03166" w:rsidRPr="00A12B74" w14:paraId="58A46763" w14:textId="77777777" w:rsidTr="00422150">
              <w:trPr>
                <w:trHeight w:val="19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38DF2100"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523001</w:t>
                  </w:r>
                </w:p>
              </w:tc>
              <w:tc>
                <w:tcPr>
                  <w:tcW w:w="2978" w:type="dxa"/>
                  <w:tcBorders>
                    <w:top w:val="nil"/>
                    <w:left w:val="nil"/>
                    <w:bottom w:val="single" w:sz="4" w:space="0" w:color="auto"/>
                    <w:right w:val="single" w:sz="4" w:space="0" w:color="auto"/>
                  </w:tcBorders>
                  <w:shd w:val="clear" w:color="auto" w:fill="auto"/>
                  <w:noWrap/>
                  <w:hideMark/>
                </w:tcPr>
                <w:p w14:paraId="6301D710"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Assets in Kind</w:t>
                  </w:r>
                </w:p>
              </w:tc>
            </w:tr>
            <w:tr w:rsidR="00E03166" w:rsidRPr="00A12B74" w14:paraId="3487BB55" w14:textId="77777777" w:rsidTr="00422150">
              <w:trPr>
                <w:trHeight w:val="19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361F345B"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524001</w:t>
                  </w:r>
                </w:p>
              </w:tc>
              <w:tc>
                <w:tcPr>
                  <w:tcW w:w="2978" w:type="dxa"/>
                  <w:tcBorders>
                    <w:top w:val="nil"/>
                    <w:left w:val="nil"/>
                    <w:bottom w:val="single" w:sz="4" w:space="0" w:color="auto"/>
                    <w:right w:val="single" w:sz="4" w:space="0" w:color="auto"/>
                  </w:tcBorders>
                  <w:shd w:val="clear" w:color="auto" w:fill="auto"/>
                  <w:noWrap/>
                  <w:hideMark/>
                </w:tcPr>
                <w:p w14:paraId="66285668"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Security Expenses</w:t>
                  </w:r>
                </w:p>
              </w:tc>
            </w:tr>
            <w:tr w:rsidR="00E03166" w:rsidRPr="00A12B74" w14:paraId="46122CD0" w14:textId="77777777" w:rsidTr="00422150">
              <w:trPr>
                <w:trHeight w:val="191"/>
                <w:jc w:val="center"/>
              </w:trPr>
              <w:tc>
                <w:tcPr>
                  <w:tcW w:w="817" w:type="dxa"/>
                  <w:tcBorders>
                    <w:top w:val="nil"/>
                    <w:left w:val="single" w:sz="4" w:space="0" w:color="auto"/>
                    <w:bottom w:val="single" w:sz="4" w:space="0" w:color="auto"/>
                    <w:right w:val="single" w:sz="4" w:space="0" w:color="auto"/>
                  </w:tcBorders>
                  <w:shd w:val="clear" w:color="auto" w:fill="auto"/>
                  <w:noWrap/>
                  <w:hideMark/>
                </w:tcPr>
                <w:p w14:paraId="562A86C4" w14:textId="77777777"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525001</w:t>
                  </w:r>
                </w:p>
              </w:tc>
              <w:tc>
                <w:tcPr>
                  <w:tcW w:w="2978" w:type="dxa"/>
                  <w:tcBorders>
                    <w:top w:val="nil"/>
                    <w:left w:val="nil"/>
                    <w:bottom w:val="single" w:sz="4" w:space="0" w:color="auto"/>
                    <w:right w:val="single" w:sz="4" w:space="0" w:color="auto"/>
                  </w:tcBorders>
                  <w:shd w:val="clear" w:color="auto" w:fill="auto"/>
                  <w:noWrap/>
                  <w:hideMark/>
                </w:tcPr>
                <w:p w14:paraId="3880F3B5" w14:textId="77777777"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SSA Costs</w:t>
                  </w:r>
                </w:p>
              </w:tc>
            </w:tr>
            <w:tr w:rsidR="00E03166" w:rsidRPr="00A12B74" w14:paraId="44697C36" w14:textId="77777777" w:rsidTr="00422150">
              <w:trPr>
                <w:trHeight w:val="191"/>
                <w:jc w:val="center"/>
              </w:trPr>
              <w:tc>
                <w:tcPr>
                  <w:tcW w:w="817" w:type="dxa"/>
                  <w:tcBorders>
                    <w:top w:val="nil"/>
                    <w:left w:val="single" w:sz="4" w:space="0" w:color="auto"/>
                    <w:bottom w:val="single" w:sz="4" w:space="0" w:color="auto"/>
                    <w:right w:val="single" w:sz="4" w:space="0" w:color="auto"/>
                  </w:tcBorders>
                  <w:shd w:val="clear" w:color="auto" w:fill="auto"/>
                  <w:noWrap/>
                </w:tcPr>
                <w:p w14:paraId="0EE0EEB8" w14:textId="1DCEEFBF" w:rsidR="00E03166" w:rsidRPr="00A12B74" w:rsidRDefault="00E03166" w:rsidP="00E03166">
                  <w:pPr>
                    <w:jc w:val="center"/>
                    <w:rPr>
                      <w:rFonts w:ascii="Arial" w:eastAsia="Times New Roman" w:hAnsi="Arial" w:cs="Arial"/>
                      <w:sz w:val="18"/>
                      <w:szCs w:val="18"/>
                      <w:lang w:val="en-US"/>
                    </w:rPr>
                  </w:pPr>
                  <w:r w:rsidRPr="00A12B74">
                    <w:rPr>
                      <w:rFonts w:ascii="Arial" w:eastAsia="Times New Roman" w:hAnsi="Arial" w:cs="Arial"/>
                      <w:sz w:val="18"/>
                      <w:szCs w:val="18"/>
                      <w:lang w:val="en-US"/>
                    </w:rPr>
                    <w:t>526001</w:t>
                  </w:r>
                </w:p>
              </w:tc>
              <w:tc>
                <w:tcPr>
                  <w:tcW w:w="2978" w:type="dxa"/>
                  <w:tcBorders>
                    <w:top w:val="nil"/>
                    <w:left w:val="nil"/>
                    <w:bottom w:val="single" w:sz="4" w:space="0" w:color="auto"/>
                    <w:right w:val="single" w:sz="4" w:space="0" w:color="auto"/>
                  </w:tcBorders>
                  <w:shd w:val="clear" w:color="auto" w:fill="auto"/>
                  <w:noWrap/>
                </w:tcPr>
                <w:p w14:paraId="6632C2D6" w14:textId="291D41C8" w:rsidR="00E03166" w:rsidRPr="00A12B74" w:rsidRDefault="00E03166" w:rsidP="00E03166">
                  <w:pPr>
                    <w:rPr>
                      <w:rFonts w:ascii="Arial" w:eastAsia="Times New Roman" w:hAnsi="Arial" w:cs="Arial"/>
                      <w:sz w:val="18"/>
                      <w:szCs w:val="18"/>
                      <w:lang w:val="en-US"/>
                    </w:rPr>
                  </w:pPr>
                  <w:r w:rsidRPr="00A12B74">
                    <w:rPr>
                      <w:rFonts w:ascii="Arial" w:eastAsia="Times New Roman" w:hAnsi="Arial" w:cs="Arial"/>
                      <w:sz w:val="18"/>
                      <w:szCs w:val="18"/>
                      <w:lang w:val="en-US"/>
                    </w:rPr>
                    <w:t>Letters of Agreement</w:t>
                  </w:r>
                </w:p>
              </w:tc>
            </w:tr>
          </w:tbl>
          <w:p w14:paraId="7A333B4C" w14:textId="7CC03E91" w:rsidR="00E03166" w:rsidRDefault="00901051" w:rsidP="00901051">
            <w:pPr>
              <w:tabs>
                <w:tab w:val="left" w:pos="4800"/>
              </w:tabs>
              <w:rPr>
                <w:rFonts w:cstheme="minorHAnsi"/>
              </w:rPr>
            </w:pPr>
            <w:r>
              <w:rPr>
                <w:rFonts w:cstheme="minorHAnsi"/>
              </w:rPr>
              <w:tab/>
            </w:r>
          </w:p>
          <w:p w14:paraId="419A364B" w14:textId="77777777" w:rsidR="00E03166" w:rsidRPr="00E03166" w:rsidRDefault="00E03166" w:rsidP="00E03166">
            <w:pPr>
              <w:rPr>
                <w:rFonts w:cstheme="minorHAnsi"/>
                <w:u w:val="single"/>
              </w:rPr>
            </w:pPr>
            <w:r w:rsidRPr="00E03166">
              <w:rPr>
                <w:rFonts w:cstheme="minorHAnsi"/>
                <w:u w:val="single"/>
              </w:rPr>
              <w:t>Refer to “FIN.SOP.XII.006  General Ledger Journal Vouchers” for step by step instructions on the use of journal voucher templates and recording journals in GSM.</w:t>
            </w:r>
          </w:p>
          <w:p w14:paraId="79EA60FD" w14:textId="77777777" w:rsidR="00E03166" w:rsidRPr="006A7ACC" w:rsidRDefault="00E03166" w:rsidP="00E03166">
            <w:pPr>
              <w:rPr>
                <w:b/>
                <w:bCs/>
              </w:rPr>
            </w:pPr>
          </w:p>
        </w:tc>
        <w:tc>
          <w:tcPr>
            <w:tcW w:w="1701" w:type="dxa"/>
            <w:tcBorders>
              <w:top w:val="single" w:sz="4" w:space="0" w:color="auto"/>
            </w:tcBorders>
            <w:shd w:val="clear" w:color="auto" w:fill="auto"/>
          </w:tcPr>
          <w:p w14:paraId="2F97BC8D" w14:textId="2101661A" w:rsidR="0043570B" w:rsidRPr="00934A25" w:rsidRDefault="00257BFE" w:rsidP="00DA3C42">
            <w:pPr>
              <w:ind w:left="-108"/>
              <w:rPr>
                <w:rFonts w:asciiTheme="minorHAnsi" w:hAnsiTheme="minorHAnsi" w:cstheme="minorHAnsi"/>
              </w:rPr>
            </w:pPr>
            <w:r>
              <w:rPr>
                <w:rFonts w:cstheme="minorHAnsi"/>
              </w:rPr>
              <w:lastRenderedPageBreak/>
              <w:t>GSC/GFI</w:t>
            </w:r>
            <w:r w:rsidRPr="00934A25">
              <w:rPr>
                <w:rFonts w:asciiTheme="minorHAnsi" w:hAnsiTheme="minorHAnsi" w:cstheme="minorHAnsi"/>
              </w:rPr>
              <w:t xml:space="preserve"> </w:t>
            </w:r>
          </w:p>
        </w:tc>
      </w:tr>
      <w:tr w:rsidR="00DA3C42" w:rsidRPr="00934A25" w14:paraId="3A2D71B4" w14:textId="77777777" w:rsidTr="00901051">
        <w:trPr>
          <w:trHeight w:val="370"/>
        </w:trPr>
        <w:tc>
          <w:tcPr>
            <w:tcW w:w="1306" w:type="dxa"/>
            <w:tcBorders>
              <w:top w:val="single" w:sz="4" w:space="0" w:color="auto"/>
            </w:tcBorders>
            <w:shd w:val="clear" w:color="auto" w:fill="auto"/>
          </w:tcPr>
          <w:p w14:paraId="2913C86F" w14:textId="06A5DCE5" w:rsidR="0043570B" w:rsidRPr="006A7ACC" w:rsidRDefault="002261D0" w:rsidP="002261D0">
            <w:pPr>
              <w:rPr>
                <w:rFonts w:cstheme="minorHAnsi"/>
              </w:rPr>
            </w:pPr>
            <w:r>
              <w:rPr>
                <w:rFonts w:cstheme="minorHAnsi"/>
              </w:rPr>
              <w:lastRenderedPageBreak/>
              <w:t>5.3</w:t>
            </w:r>
          </w:p>
        </w:tc>
        <w:tc>
          <w:tcPr>
            <w:tcW w:w="1220" w:type="dxa"/>
            <w:tcBorders>
              <w:top w:val="single" w:sz="4" w:space="0" w:color="auto"/>
            </w:tcBorders>
          </w:tcPr>
          <w:p w14:paraId="76FD2176" w14:textId="6113618B" w:rsidR="0043570B" w:rsidRPr="006A7ACC" w:rsidRDefault="0043570B" w:rsidP="00481D61">
            <w:pPr>
              <w:rPr>
                <w:rFonts w:cstheme="minorHAnsi"/>
              </w:rPr>
            </w:pPr>
            <w:r w:rsidRPr="00A12B74">
              <w:rPr>
                <w:rFonts w:cstheme="minorHAnsi"/>
              </w:rPr>
              <w:t>C</w:t>
            </w:r>
          </w:p>
        </w:tc>
        <w:tc>
          <w:tcPr>
            <w:tcW w:w="1727" w:type="dxa"/>
            <w:tcBorders>
              <w:top w:val="single" w:sz="4" w:space="0" w:color="auto"/>
            </w:tcBorders>
            <w:shd w:val="clear" w:color="auto" w:fill="auto"/>
          </w:tcPr>
          <w:p w14:paraId="67F9B595" w14:textId="329B30A4" w:rsidR="0043570B" w:rsidRPr="00261ED8" w:rsidRDefault="0043570B" w:rsidP="00901051">
            <w:pPr>
              <w:rPr>
                <w:rFonts w:cstheme="minorHAnsi"/>
              </w:rPr>
            </w:pPr>
            <w:r>
              <w:rPr>
                <w:rFonts w:cstheme="minorHAnsi"/>
              </w:rPr>
              <w:t xml:space="preserve">GSM </w:t>
            </w:r>
            <w:r w:rsidRPr="002261D0">
              <w:rPr>
                <w:rFonts w:cstheme="minorHAnsi"/>
              </w:rPr>
              <w:t xml:space="preserve">– </w:t>
            </w:r>
            <w:r w:rsidR="00F5033C" w:rsidRPr="002261D0">
              <w:rPr>
                <w:rFonts w:cstheme="minorHAnsi"/>
              </w:rPr>
              <w:t>Expenditure Batch Specialist - Global</w:t>
            </w:r>
          </w:p>
        </w:tc>
        <w:tc>
          <w:tcPr>
            <w:tcW w:w="8221" w:type="dxa"/>
            <w:tcBorders>
              <w:top w:val="single" w:sz="4" w:space="0" w:color="auto"/>
            </w:tcBorders>
            <w:shd w:val="clear" w:color="auto" w:fill="auto"/>
          </w:tcPr>
          <w:p w14:paraId="5CD2CA58" w14:textId="69CA0D35" w:rsidR="0043570B" w:rsidRPr="00382790" w:rsidRDefault="0043570B" w:rsidP="00F5033C">
            <w:pPr>
              <w:rPr>
                <w:rFonts w:cstheme="minorHAnsi"/>
                <w:b/>
                <w:bCs/>
              </w:rPr>
            </w:pPr>
            <w:r>
              <w:rPr>
                <w:rFonts w:cstheme="minorHAnsi"/>
                <w:b/>
                <w:bCs/>
              </w:rPr>
              <w:t xml:space="preserve">Review and </w:t>
            </w:r>
            <w:r w:rsidR="00F5033C" w:rsidRPr="002261D0">
              <w:rPr>
                <w:rFonts w:cstheme="minorHAnsi"/>
                <w:b/>
                <w:bCs/>
              </w:rPr>
              <w:t xml:space="preserve">send to FNM/ACT for upload and approval </w:t>
            </w:r>
            <w:r w:rsidR="00F5033C" w:rsidRPr="006A7691">
              <w:rPr>
                <w:rFonts w:cstheme="minorHAnsi"/>
                <w:b/>
                <w:bCs/>
              </w:rPr>
              <w:t>of t</w:t>
            </w:r>
            <w:r w:rsidR="00F5033C" w:rsidRPr="002261D0">
              <w:rPr>
                <w:rFonts w:cstheme="minorHAnsi"/>
                <w:b/>
                <w:bCs/>
              </w:rPr>
              <w:t>he</w:t>
            </w:r>
            <w:r w:rsidR="00F5033C">
              <w:rPr>
                <w:rFonts w:cstheme="minorHAnsi"/>
                <w:b/>
                <w:bCs/>
              </w:rPr>
              <w:t xml:space="preserve"> </w:t>
            </w:r>
            <w:r w:rsidRPr="00382790">
              <w:rPr>
                <w:rFonts w:cstheme="minorHAnsi"/>
                <w:b/>
                <w:bCs/>
              </w:rPr>
              <w:t>encumbrance journal entries.</w:t>
            </w:r>
          </w:p>
          <w:p w14:paraId="71B80FC9" w14:textId="77777777" w:rsidR="0043570B" w:rsidRPr="006A7ACC" w:rsidRDefault="0043570B" w:rsidP="006A7ACC">
            <w:pPr>
              <w:spacing w:after="200" w:line="276" w:lineRule="auto"/>
              <w:contextualSpacing/>
              <w:jc w:val="both"/>
              <w:rPr>
                <w:b/>
                <w:bCs/>
              </w:rPr>
            </w:pPr>
          </w:p>
        </w:tc>
        <w:tc>
          <w:tcPr>
            <w:tcW w:w="1701" w:type="dxa"/>
            <w:tcBorders>
              <w:top w:val="single" w:sz="4" w:space="0" w:color="auto"/>
            </w:tcBorders>
            <w:shd w:val="clear" w:color="auto" w:fill="auto"/>
          </w:tcPr>
          <w:p w14:paraId="3D42791F" w14:textId="77E45727" w:rsidR="0043570B" w:rsidRPr="00934A25" w:rsidRDefault="00257BFE" w:rsidP="00CD32E4">
            <w:pPr>
              <w:rPr>
                <w:rFonts w:asciiTheme="minorHAnsi" w:hAnsiTheme="minorHAnsi" w:cstheme="minorHAnsi"/>
              </w:rPr>
            </w:pPr>
            <w:r>
              <w:rPr>
                <w:rFonts w:cstheme="minorHAnsi"/>
              </w:rPr>
              <w:t>GSC/GFI</w:t>
            </w:r>
          </w:p>
        </w:tc>
      </w:tr>
    </w:tbl>
    <w:p w14:paraId="36A6D3F8" w14:textId="1BC85EC5" w:rsidR="00422150" w:rsidRDefault="00422150" w:rsidP="00575B0B">
      <w:pPr>
        <w:pStyle w:val="ListParagraph"/>
        <w:ind w:left="360"/>
        <w:rPr>
          <w:rFonts w:asciiTheme="minorHAnsi" w:hAnsiTheme="minorHAnsi" w:cstheme="minorHAnsi"/>
        </w:rPr>
      </w:pPr>
      <w:bookmarkStart w:id="6" w:name="_Ref357600277"/>
    </w:p>
    <w:p w14:paraId="70E86449" w14:textId="77777777" w:rsidR="00422150" w:rsidRDefault="00422150">
      <w:pPr>
        <w:rPr>
          <w:rFonts w:asciiTheme="minorHAnsi" w:hAnsiTheme="minorHAnsi" w:cstheme="minorHAnsi"/>
          <w:sz w:val="22"/>
          <w:szCs w:val="22"/>
          <w:lang w:val="en-US"/>
        </w:rPr>
      </w:pPr>
      <w:r>
        <w:rPr>
          <w:rFonts w:asciiTheme="minorHAnsi" w:hAnsiTheme="minorHAnsi" w:cstheme="minorHAnsi"/>
        </w:rPr>
        <w:br w:type="page"/>
      </w:r>
    </w:p>
    <w:p w14:paraId="56D746EA" w14:textId="77777777" w:rsidR="00575B0B" w:rsidRPr="00575B0B" w:rsidRDefault="00575B0B" w:rsidP="00575B0B">
      <w:pPr>
        <w:pStyle w:val="ListParagraph"/>
        <w:ind w:left="360"/>
        <w:rPr>
          <w:rFonts w:asciiTheme="minorHAnsi" w:hAnsiTheme="minorHAnsi" w:cstheme="minorHAnsi"/>
        </w:rPr>
      </w:pPr>
    </w:p>
    <w:p w14:paraId="277B6015" w14:textId="1CB31748" w:rsidR="00B46975" w:rsidRPr="00C74426" w:rsidRDefault="00B46975" w:rsidP="00B46975">
      <w:pPr>
        <w:pStyle w:val="ListParagraph"/>
        <w:numPr>
          <w:ilvl w:val="0"/>
          <w:numId w:val="5"/>
        </w:numPr>
        <w:rPr>
          <w:rFonts w:asciiTheme="minorHAnsi" w:hAnsiTheme="minorHAnsi" w:cstheme="minorHAnsi"/>
        </w:rPr>
      </w:pPr>
      <w:r w:rsidRPr="000E2014">
        <w:rPr>
          <w:rFonts w:asciiTheme="minorHAnsi" w:hAnsiTheme="minorHAnsi" w:cstheme="minorHAnsi"/>
          <w:b/>
          <w:color w:val="1E7FB8"/>
          <w:sz w:val="28"/>
        </w:rPr>
        <w:t xml:space="preserve">PROCESS STEPS – </w:t>
      </w:r>
      <w:r>
        <w:rPr>
          <w:rFonts w:asciiTheme="minorHAnsi" w:hAnsiTheme="minorHAnsi" w:cstheme="minorHAnsi"/>
          <w:b/>
          <w:color w:val="1E7FB8"/>
          <w:sz w:val="28"/>
        </w:rPr>
        <w:t>CREATE EXPENDITURE ADJUSTMENT JOURNAL</w:t>
      </w:r>
      <w:r w:rsidRPr="000E2014">
        <w:rPr>
          <w:rFonts w:asciiTheme="minorHAnsi" w:hAnsiTheme="minorHAnsi" w:cstheme="minorHAnsi"/>
          <w:b/>
          <w:color w:val="1E7FB8"/>
          <w:sz w:val="28"/>
        </w:rPr>
        <w:t xml:space="preserve"> </w:t>
      </w:r>
    </w:p>
    <w:p w14:paraId="391E932E" w14:textId="77777777" w:rsidR="00575B0B" w:rsidRDefault="00575B0B" w:rsidP="00575B0B">
      <w:pPr>
        <w:rPr>
          <w:rFonts w:asciiTheme="minorHAnsi" w:hAnsiTheme="minorHAnsi" w:cstheme="minorHAnsi"/>
        </w:rPr>
      </w:pPr>
    </w:p>
    <w:tbl>
      <w:tblPr>
        <w:tblStyle w:val="TableGrid"/>
        <w:tblW w:w="14712" w:type="dxa"/>
        <w:tblLayout w:type="fixed"/>
        <w:tblLook w:val="04A0" w:firstRow="1" w:lastRow="0" w:firstColumn="1" w:lastColumn="0" w:noHBand="0" w:noVBand="1"/>
      </w:tblPr>
      <w:tblGrid>
        <w:gridCol w:w="1276"/>
        <w:gridCol w:w="1276"/>
        <w:gridCol w:w="2126"/>
        <w:gridCol w:w="7371"/>
        <w:gridCol w:w="2663"/>
      </w:tblGrid>
      <w:tr w:rsidR="00B46975" w:rsidRPr="002C46C6" w14:paraId="174B1637" w14:textId="77777777" w:rsidTr="00422150">
        <w:trPr>
          <w:trHeight w:val="776"/>
          <w:tblHeader/>
        </w:trPr>
        <w:tc>
          <w:tcPr>
            <w:tcW w:w="1276" w:type="dxa"/>
            <w:shd w:val="clear" w:color="auto" w:fill="4BACC6" w:themeFill="accent5"/>
          </w:tcPr>
          <w:p w14:paraId="20365F5C" w14:textId="45DF6892" w:rsidR="00B46975" w:rsidRPr="002C46C6" w:rsidRDefault="00B46975" w:rsidP="001E07EE">
            <w:pPr>
              <w:rPr>
                <w:rFonts w:cstheme="minorHAnsi"/>
              </w:rPr>
            </w:pPr>
            <w:r w:rsidRPr="00934A25">
              <w:rPr>
                <w:rFonts w:asciiTheme="minorHAnsi" w:hAnsiTheme="minorHAnsi" w:cstheme="minorHAnsi"/>
                <w:b/>
                <w:bCs/>
                <w:color w:val="FFFFFF" w:themeColor="background1"/>
              </w:rPr>
              <w:t>Step</w:t>
            </w:r>
          </w:p>
        </w:tc>
        <w:tc>
          <w:tcPr>
            <w:tcW w:w="1276" w:type="dxa"/>
            <w:shd w:val="clear" w:color="auto" w:fill="4BACC6" w:themeFill="accent5"/>
          </w:tcPr>
          <w:p w14:paraId="60F51C12" w14:textId="26BB85E1" w:rsidR="00B46975" w:rsidRPr="002C46C6" w:rsidRDefault="00B46975" w:rsidP="001E07EE">
            <w:pPr>
              <w:rPr>
                <w:rFonts w:cstheme="minorHAnsi"/>
              </w:rPr>
            </w:pPr>
            <w:r w:rsidRPr="00934A25">
              <w:rPr>
                <w:rFonts w:asciiTheme="minorHAnsi" w:hAnsiTheme="minorHAnsi" w:cstheme="minorHAnsi"/>
                <w:b/>
                <w:bCs/>
                <w:color w:val="FFFFFF" w:themeColor="background1"/>
              </w:rPr>
              <w:t>Control (C)</w:t>
            </w:r>
          </w:p>
        </w:tc>
        <w:tc>
          <w:tcPr>
            <w:tcW w:w="2126" w:type="dxa"/>
            <w:shd w:val="clear" w:color="auto" w:fill="4BACC6" w:themeFill="accent5"/>
          </w:tcPr>
          <w:p w14:paraId="3642BB9A" w14:textId="030BBE3E" w:rsidR="00B46975" w:rsidRPr="002C46C6" w:rsidRDefault="00B46975" w:rsidP="001E07EE">
            <w:pPr>
              <w:rPr>
                <w:rFonts w:cstheme="minorHAnsi"/>
              </w:rPr>
            </w:pPr>
            <w:r w:rsidRPr="00934A25">
              <w:rPr>
                <w:rFonts w:asciiTheme="minorHAnsi" w:hAnsiTheme="minorHAnsi" w:cstheme="minorHAnsi"/>
                <w:b/>
                <w:bCs/>
                <w:color w:val="FFFFFF" w:themeColor="background1"/>
              </w:rPr>
              <w:t>Type</w:t>
            </w:r>
          </w:p>
        </w:tc>
        <w:tc>
          <w:tcPr>
            <w:tcW w:w="7371" w:type="dxa"/>
            <w:shd w:val="clear" w:color="auto" w:fill="4BACC6" w:themeFill="accent5"/>
          </w:tcPr>
          <w:p w14:paraId="3923CD5A" w14:textId="748DF828" w:rsidR="00B46975" w:rsidRPr="002C46C6" w:rsidRDefault="00B46975" w:rsidP="001E07EE">
            <w:pPr>
              <w:rPr>
                <w:rFonts w:cstheme="minorHAnsi"/>
                <w:b/>
                <w:bCs/>
              </w:rPr>
            </w:pPr>
            <w:r w:rsidRPr="00934A25">
              <w:rPr>
                <w:rFonts w:asciiTheme="minorHAnsi" w:hAnsiTheme="minorHAnsi" w:cstheme="minorHAnsi"/>
                <w:b/>
                <w:bCs/>
                <w:color w:val="FFFFFF" w:themeColor="background1"/>
              </w:rPr>
              <w:t>Process</w:t>
            </w:r>
          </w:p>
        </w:tc>
        <w:tc>
          <w:tcPr>
            <w:tcW w:w="2663" w:type="dxa"/>
            <w:shd w:val="clear" w:color="auto" w:fill="4BACC6" w:themeFill="accent5"/>
          </w:tcPr>
          <w:p w14:paraId="2D89B755" w14:textId="05761A1D" w:rsidR="00B46975" w:rsidRPr="002C46C6" w:rsidRDefault="00B46975" w:rsidP="001E07EE">
            <w:pPr>
              <w:rPr>
                <w:rFonts w:cstheme="minorHAnsi"/>
              </w:rPr>
            </w:pPr>
            <w:r w:rsidRPr="00934A25">
              <w:rPr>
                <w:rFonts w:asciiTheme="minorHAnsi" w:hAnsiTheme="minorHAnsi" w:cstheme="minorHAnsi"/>
                <w:b/>
                <w:bCs/>
                <w:color w:val="FFFFFF" w:themeColor="background1"/>
              </w:rPr>
              <w:t>Role / Responsibility</w:t>
            </w:r>
          </w:p>
        </w:tc>
      </w:tr>
      <w:tr w:rsidR="00B46975" w:rsidRPr="002C46C6" w14:paraId="41A05516" w14:textId="77777777" w:rsidTr="001E07EE">
        <w:trPr>
          <w:trHeight w:val="1573"/>
        </w:trPr>
        <w:tc>
          <w:tcPr>
            <w:tcW w:w="1276" w:type="dxa"/>
          </w:tcPr>
          <w:p w14:paraId="1F36260B" w14:textId="77777777" w:rsidR="00B46975" w:rsidRPr="002C46C6" w:rsidRDefault="00B46975" w:rsidP="001E07EE">
            <w:pPr>
              <w:rPr>
                <w:rFonts w:cstheme="minorHAnsi"/>
              </w:rPr>
            </w:pPr>
            <w:r w:rsidRPr="002C46C6">
              <w:rPr>
                <w:rFonts w:cstheme="minorHAnsi"/>
              </w:rPr>
              <w:t>6.1</w:t>
            </w:r>
          </w:p>
        </w:tc>
        <w:tc>
          <w:tcPr>
            <w:tcW w:w="1276" w:type="dxa"/>
          </w:tcPr>
          <w:p w14:paraId="7B5E3914" w14:textId="77777777" w:rsidR="00B46975" w:rsidRPr="002C46C6" w:rsidRDefault="00B46975" w:rsidP="001E07EE">
            <w:pPr>
              <w:rPr>
                <w:rFonts w:cstheme="minorHAnsi"/>
              </w:rPr>
            </w:pPr>
          </w:p>
        </w:tc>
        <w:tc>
          <w:tcPr>
            <w:tcW w:w="2126" w:type="dxa"/>
          </w:tcPr>
          <w:p w14:paraId="68C0A03C" w14:textId="6A05A078" w:rsidR="00B46975" w:rsidRPr="002C46C6" w:rsidRDefault="00B46975" w:rsidP="001E07EE">
            <w:pPr>
              <w:rPr>
                <w:rFonts w:cstheme="minorHAnsi"/>
              </w:rPr>
            </w:pPr>
            <w:r>
              <w:rPr>
                <w:rFonts w:cstheme="minorHAnsi"/>
              </w:rPr>
              <w:t>Manual</w:t>
            </w:r>
          </w:p>
        </w:tc>
        <w:tc>
          <w:tcPr>
            <w:tcW w:w="7371" w:type="dxa"/>
          </w:tcPr>
          <w:p w14:paraId="6242A018" w14:textId="307F969C" w:rsidR="00B46975" w:rsidRDefault="00B46975" w:rsidP="00B77066">
            <w:pPr>
              <w:rPr>
                <w:rFonts w:cstheme="minorHAnsi"/>
                <w:b/>
                <w:bCs/>
              </w:rPr>
            </w:pPr>
            <w:r w:rsidRPr="002C46C6">
              <w:rPr>
                <w:rFonts w:cstheme="minorHAnsi"/>
                <w:b/>
                <w:bCs/>
              </w:rPr>
              <w:t xml:space="preserve">Run report of expenditures </w:t>
            </w:r>
            <w:r>
              <w:rPr>
                <w:rFonts w:cstheme="minorHAnsi"/>
                <w:b/>
                <w:bCs/>
              </w:rPr>
              <w:t xml:space="preserve">recorded upon </w:t>
            </w:r>
            <w:r w:rsidRPr="002C46C6">
              <w:rPr>
                <w:rFonts w:cstheme="minorHAnsi"/>
                <w:b/>
                <w:bCs/>
              </w:rPr>
              <w:t>receipt of Countersigned Contracts under APW and Non-grant LOA Purchase Orders</w:t>
            </w:r>
            <w:r>
              <w:rPr>
                <w:rFonts w:cstheme="minorHAnsi"/>
                <w:b/>
                <w:bCs/>
              </w:rPr>
              <w:t xml:space="preserve"> </w:t>
            </w:r>
            <w:r w:rsidRPr="002C46C6">
              <w:rPr>
                <w:rFonts w:cstheme="minorHAnsi"/>
                <w:b/>
                <w:bCs/>
              </w:rPr>
              <w:t>during the financial year.  Amend the list by applying the thresholds for such adjustments stipulated in this SOP.  Send to BFOs and BCs</w:t>
            </w:r>
            <w:r>
              <w:rPr>
                <w:rFonts w:cstheme="minorHAnsi"/>
                <w:b/>
                <w:bCs/>
              </w:rPr>
              <w:t xml:space="preserve"> for review and confirmation.</w:t>
            </w:r>
          </w:p>
          <w:p w14:paraId="310490BA" w14:textId="77777777" w:rsidR="00B46975" w:rsidRDefault="00B46975" w:rsidP="00B46975">
            <w:pPr>
              <w:rPr>
                <w:rFonts w:cstheme="minorHAnsi"/>
                <w:b/>
                <w:bCs/>
              </w:rPr>
            </w:pPr>
          </w:p>
          <w:p w14:paraId="1730EA77" w14:textId="77777777" w:rsidR="00B46975" w:rsidRDefault="00B46975" w:rsidP="00B46975">
            <w:pPr>
              <w:spacing w:after="200" w:line="276" w:lineRule="auto"/>
              <w:contextualSpacing/>
            </w:pPr>
            <w:r w:rsidRPr="00A141FC">
              <w:t>Run a report of invoices against Countersigned Contracts recorded during the year and filter out items not to be reviewed using the applicable thresholds;</w:t>
            </w:r>
          </w:p>
          <w:p w14:paraId="40D01442" w14:textId="1078DC3E" w:rsidR="00B46975" w:rsidRPr="002C46C6" w:rsidRDefault="00B46975" w:rsidP="00B46975">
            <w:pPr>
              <w:rPr>
                <w:rFonts w:cstheme="minorHAnsi"/>
                <w:b/>
                <w:bCs/>
              </w:rPr>
            </w:pPr>
          </w:p>
        </w:tc>
        <w:tc>
          <w:tcPr>
            <w:tcW w:w="2663" w:type="dxa"/>
          </w:tcPr>
          <w:p w14:paraId="09A6087D" w14:textId="03A92C6C" w:rsidR="00B46975" w:rsidRPr="002C46C6" w:rsidRDefault="002261D0" w:rsidP="001E07EE">
            <w:pPr>
              <w:rPr>
                <w:rFonts w:cstheme="minorHAnsi"/>
              </w:rPr>
            </w:pPr>
            <w:r>
              <w:rPr>
                <w:rFonts w:cstheme="minorHAnsi"/>
              </w:rPr>
              <w:t>GSC/GFI</w:t>
            </w:r>
          </w:p>
        </w:tc>
      </w:tr>
      <w:tr w:rsidR="00B46975" w14:paraId="01655E2F" w14:textId="77777777" w:rsidTr="001E07EE">
        <w:tc>
          <w:tcPr>
            <w:tcW w:w="1276" w:type="dxa"/>
          </w:tcPr>
          <w:p w14:paraId="3EED173E" w14:textId="29921357" w:rsidR="00B46975" w:rsidRPr="00B46975" w:rsidRDefault="00B46975" w:rsidP="001E07EE">
            <w:pPr>
              <w:rPr>
                <w:rFonts w:cstheme="minorHAnsi"/>
              </w:rPr>
            </w:pPr>
            <w:r>
              <w:rPr>
                <w:rFonts w:cstheme="minorHAnsi"/>
              </w:rPr>
              <w:t>6.2</w:t>
            </w:r>
          </w:p>
        </w:tc>
        <w:tc>
          <w:tcPr>
            <w:tcW w:w="1276" w:type="dxa"/>
          </w:tcPr>
          <w:p w14:paraId="28A16EBB" w14:textId="26FD7074" w:rsidR="00B46975" w:rsidRPr="00B46975" w:rsidRDefault="002261D0" w:rsidP="001E07EE">
            <w:pPr>
              <w:rPr>
                <w:rFonts w:cstheme="minorHAnsi"/>
              </w:rPr>
            </w:pPr>
            <w:r>
              <w:rPr>
                <w:rFonts w:cstheme="minorHAnsi"/>
              </w:rPr>
              <w:t>C</w:t>
            </w:r>
          </w:p>
        </w:tc>
        <w:tc>
          <w:tcPr>
            <w:tcW w:w="2126" w:type="dxa"/>
          </w:tcPr>
          <w:p w14:paraId="5421C12B" w14:textId="74EA0EE8" w:rsidR="00B46975" w:rsidRPr="00B46975" w:rsidRDefault="00B46975" w:rsidP="001E07EE">
            <w:pPr>
              <w:rPr>
                <w:rFonts w:cstheme="minorHAnsi"/>
              </w:rPr>
            </w:pPr>
            <w:r w:rsidRPr="00B46975">
              <w:rPr>
                <w:rFonts w:cstheme="minorHAnsi"/>
              </w:rPr>
              <w:t>Manual</w:t>
            </w:r>
          </w:p>
        </w:tc>
        <w:tc>
          <w:tcPr>
            <w:tcW w:w="7371" w:type="dxa"/>
          </w:tcPr>
          <w:p w14:paraId="617CFA5D" w14:textId="77777777" w:rsidR="00B46975" w:rsidRDefault="00B46975" w:rsidP="00B46975">
            <w:pPr>
              <w:spacing w:after="200" w:line="276" w:lineRule="auto"/>
              <w:contextualSpacing/>
              <w:rPr>
                <w:b/>
                <w:bCs/>
              </w:rPr>
            </w:pPr>
            <w:r>
              <w:rPr>
                <w:b/>
                <w:bCs/>
              </w:rPr>
              <w:t>Review the report of expenditures against Countersigned Contracts and indicate if the corresponding goods/services have been received.</w:t>
            </w:r>
          </w:p>
          <w:p w14:paraId="46257B3E" w14:textId="77777777" w:rsidR="00B46975" w:rsidRDefault="00B46975" w:rsidP="00B46975">
            <w:pPr>
              <w:spacing w:after="200" w:line="276" w:lineRule="auto"/>
              <w:contextualSpacing/>
              <w:rPr>
                <w:b/>
                <w:bCs/>
              </w:rPr>
            </w:pPr>
          </w:p>
          <w:p w14:paraId="10C3A84D" w14:textId="0AED38D8" w:rsidR="00B46975" w:rsidRDefault="00B46975" w:rsidP="00B46975">
            <w:pPr>
              <w:spacing w:after="200" w:line="276" w:lineRule="auto"/>
              <w:contextualSpacing/>
            </w:pPr>
            <w:r>
              <w:t>If goods/services have not been received by 31 Dec, indicate “Y” to confirm that adjustment is needed;</w:t>
            </w:r>
          </w:p>
          <w:p w14:paraId="5910F0B5" w14:textId="6BC4738E" w:rsidR="00B46975" w:rsidRPr="00A141FC" w:rsidRDefault="00B46975" w:rsidP="00F02CF0">
            <w:pPr>
              <w:spacing w:after="200" w:line="276" w:lineRule="auto"/>
              <w:contextualSpacing/>
            </w:pPr>
            <w:r>
              <w:t xml:space="preserve">If goods/services have been received by 31 Dec, indicate “N” </w:t>
            </w:r>
            <w:r w:rsidR="00F02CF0">
              <w:t>to confirm that no adjustment is needed as the recorded expenditure is correct.</w:t>
            </w:r>
          </w:p>
          <w:p w14:paraId="79EF24DF" w14:textId="77777777" w:rsidR="00B46975" w:rsidRDefault="00B46975" w:rsidP="001E07EE">
            <w:pPr>
              <w:rPr>
                <w:rFonts w:asciiTheme="minorHAnsi" w:hAnsiTheme="minorHAnsi" w:cstheme="minorHAnsi"/>
              </w:rPr>
            </w:pPr>
          </w:p>
        </w:tc>
        <w:tc>
          <w:tcPr>
            <w:tcW w:w="2663" w:type="dxa"/>
          </w:tcPr>
          <w:p w14:paraId="7F79127B" w14:textId="77777777" w:rsidR="002261D0" w:rsidRDefault="002261D0" w:rsidP="002261D0">
            <w:pPr>
              <w:rPr>
                <w:rFonts w:cstheme="minorHAnsi"/>
              </w:rPr>
            </w:pPr>
            <w:r>
              <w:rPr>
                <w:rFonts w:cstheme="minorHAnsi"/>
              </w:rPr>
              <w:t>Regional Budget and Finance Officers and HQ Finance Officers</w:t>
            </w:r>
          </w:p>
          <w:p w14:paraId="66666609" w14:textId="77777777" w:rsidR="00B46975" w:rsidRDefault="00B46975" w:rsidP="001E07EE">
            <w:pPr>
              <w:rPr>
                <w:rFonts w:asciiTheme="minorHAnsi" w:hAnsiTheme="minorHAnsi" w:cstheme="minorHAnsi"/>
              </w:rPr>
            </w:pPr>
          </w:p>
        </w:tc>
      </w:tr>
      <w:tr w:rsidR="00F02CF0" w14:paraId="52CC44BD" w14:textId="77777777" w:rsidTr="001E07EE">
        <w:tc>
          <w:tcPr>
            <w:tcW w:w="1276" w:type="dxa"/>
          </w:tcPr>
          <w:p w14:paraId="544AD2A1" w14:textId="7E4A5335" w:rsidR="00F02CF0" w:rsidRDefault="00F02CF0" w:rsidP="001E07EE">
            <w:pPr>
              <w:rPr>
                <w:rFonts w:cstheme="minorHAnsi"/>
              </w:rPr>
            </w:pPr>
            <w:r>
              <w:rPr>
                <w:rFonts w:cstheme="minorHAnsi"/>
              </w:rPr>
              <w:t>6.3</w:t>
            </w:r>
          </w:p>
        </w:tc>
        <w:tc>
          <w:tcPr>
            <w:tcW w:w="1276" w:type="dxa"/>
          </w:tcPr>
          <w:p w14:paraId="557F4334" w14:textId="77777777" w:rsidR="00F02CF0" w:rsidRPr="00B46975" w:rsidRDefault="00F02CF0" w:rsidP="001E07EE">
            <w:pPr>
              <w:rPr>
                <w:rFonts w:cstheme="minorHAnsi"/>
              </w:rPr>
            </w:pPr>
          </w:p>
        </w:tc>
        <w:tc>
          <w:tcPr>
            <w:tcW w:w="2126" w:type="dxa"/>
          </w:tcPr>
          <w:p w14:paraId="0E41FE21" w14:textId="0438BA33" w:rsidR="00F02CF0" w:rsidRPr="00B46975" w:rsidRDefault="00F02CF0" w:rsidP="001E07EE">
            <w:pPr>
              <w:rPr>
                <w:rFonts w:cstheme="minorHAnsi"/>
              </w:rPr>
            </w:pPr>
            <w:r>
              <w:rPr>
                <w:rFonts w:cstheme="minorHAnsi"/>
              </w:rPr>
              <w:t>Manual</w:t>
            </w:r>
          </w:p>
        </w:tc>
        <w:tc>
          <w:tcPr>
            <w:tcW w:w="7371" w:type="dxa"/>
          </w:tcPr>
          <w:p w14:paraId="49B9AA8A" w14:textId="77777777" w:rsidR="00F02CF0" w:rsidRDefault="00F02CF0" w:rsidP="00F02CF0">
            <w:pPr>
              <w:spacing w:after="200" w:line="276" w:lineRule="auto"/>
              <w:contextualSpacing/>
              <w:rPr>
                <w:b/>
                <w:bCs/>
              </w:rPr>
            </w:pPr>
            <w:r w:rsidRPr="00F02CF0">
              <w:rPr>
                <w:b/>
                <w:bCs/>
              </w:rPr>
              <w:t>From list of payments against Countersigned Contracts reviewed by</w:t>
            </w:r>
            <w:r>
              <w:rPr>
                <w:b/>
                <w:bCs/>
              </w:rPr>
              <w:t xml:space="preserve"> BFOs and BCs, ex</w:t>
            </w:r>
            <w:r w:rsidRPr="00F02CF0">
              <w:rPr>
                <w:b/>
                <w:bCs/>
              </w:rPr>
              <w:t xml:space="preserve">tract a list of items for which the corresponding goods/services are not yet received by 31 Dec.  </w:t>
            </w:r>
          </w:p>
          <w:p w14:paraId="72D05090" w14:textId="77777777" w:rsidR="00F02CF0" w:rsidRDefault="00F02CF0" w:rsidP="00F02CF0">
            <w:pPr>
              <w:spacing w:after="200" w:line="276" w:lineRule="auto"/>
              <w:contextualSpacing/>
              <w:rPr>
                <w:b/>
                <w:bCs/>
              </w:rPr>
            </w:pPr>
          </w:p>
          <w:p w14:paraId="14BF0278" w14:textId="3F81611A" w:rsidR="00F02CF0" w:rsidRPr="00F02CF0" w:rsidRDefault="00F02CF0" w:rsidP="00F02CF0">
            <w:pPr>
              <w:spacing w:after="200" w:line="276" w:lineRule="auto"/>
              <w:contextualSpacing/>
            </w:pPr>
            <w:r>
              <w:t>These are items confirmed as “Y” in the above step.</w:t>
            </w:r>
          </w:p>
        </w:tc>
        <w:tc>
          <w:tcPr>
            <w:tcW w:w="2663" w:type="dxa"/>
          </w:tcPr>
          <w:p w14:paraId="7ECE7E32" w14:textId="0C19ED53" w:rsidR="00F02CF0" w:rsidRDefault="002261D0" w:rsidP="001E07EE">
            <w:pPr>
              <w:rPr>
                <w:rFonts w:asciiTheme="minorHAnsi" w:hAnsiTheme="minorHAnsi" w:cstheme="minorHAnsi"/>
              </w:rPr>
            </w:pPr>
            <w:r>
              <w:rPr>
                <w:rFonts w:cstheme="minorHAnsi"/>
              </w:rPr>
              <w:t>GSC/GFI</w:t>
            </w:r>
          </w:p>
        </w:tc>
      </w:tr>
      <w:tr w:rsidR="00F02CF0" w14:paraId="2DD97525" w14:textId="77777777" w:rsidTr="001E07EE">
        <w:tc>
          <w:tcPr>
            <w:tcW w:w="1276" w:type="dxa"/>
          </w:tcPr>
          <w:p w14:paraId="2CC6E47B" w14:textId="6176FC48" w:rsidR="00F02CF0" w:rsidRDefault="00F02CF0" w:rsidP="001E07EE">
            <w:pPr>
              <w:rPr>
                <w:rFonts w:cstheme="minorHAnsi"/>
              </w:rPr>
            </w:pPr>
            <w:r>
              <w:rPr>
                <w:rFonts w:cstheme="minorHAnsi"/>
              </w:rPr>
              <w:lastRenderedPageBreak/>
              <w:t>6.4</w:t>
            </w:r>
          </w:p>
        </w:tc>
        <w:tc>
          <w:tcPr>
            <w:tcW w:w="1276" w:type="dxa"/>
          </w:tcPr>
          <w:p w14:paraId="65380DE9" w14:textId="77777777" w:rsidR="00F02CF0" w:rsidRPr="00B46975" w:rsidRDefault="00F02CF0" w:rsidP="001E07EE">
            <w:pPr>
              <w:rPr>
                <w:rFonts w:cstheme="minorHAnsi"/>
              </w:rPr>
            </w:pPr>
          </w:p>
        </w:tc>
        <w:tc>
          <w:tcPr>
            <w:tcW w:w="2126" w:type="dxa"/>
          </w:tcPr>
          <w:p w14:paraId="327A8B92" w14:textId="2D0DB24F" w:rsidR="00F02CF0" w:rsidRPr="00B46975" w:rsidRDefault="00F02CF0" w:rsidP="001E07EE">
            <w:pPr>
              <w:rPr>
                <w:rFonts w:cstheme="minorHAnsi"/>
              </w:rPr>
            </w:pPr>
            <w:r>
              <w:rPr>
                <w:rFonts w:cstheme="minorHAnsi"/>
              </w:rPr>
              <w:t>Manual</w:t>
            </w:r>
          </w:p>
        </w:tc>
        <w:tc>
          <w:tcPr>
            <w:tcW w:w="7371" w:type="dxa"/>
          </w:tcPr>
          <w:p w14:paraId="7B027137" w14:textId="77777777" w:rsidR="00F02CF0" w:rsidRDefault="00F02CF0" w:rsidP="00B46975">
            <w:pPr>
              <w:spacing w:after="200" w:line="276" w:lineRule="auto"/>
              <w:contextualSpacing/>
              <w:rPr>
                <w:b/>
                <w:bCs/>
              </w:rPr>
            </w:pPr>
            <w:r w:rsidRPr="00F02CF0">
              <w:rPr>
                <w:b/>
                <w:bCs/>
              </w:rPr>
              <w:t>Prepare expenditure adjustment Journal Vouchers</w:t>
            </w:r>
          </w:p>
          <w:p w14:paraId="27BE3FDF" w14:textId="77777777" w:rsidR="00F02CF0" w:rsidRDefault="00F02CF0" w:rsidP="00B46975">
            <w:pPr>
              <w:spacing w:after="200" w:line="276" w:lineRule="auto"/>
              <w:contextualSpacing/>
              <w:rPr>
                <w:b/>
                <w:bCs/>
              </w:rPr>
            </w:pPr>
          </w:p>
          <w:p w14:paraId="48A50F46" w14:textId="77777777" w:rsidR="00F02CF0" w:rsidRDefault="00F02CF0" w:rsidP="00B46975">
            <w:pPr>
              <w:spacing w:after="200" w:line="276" w:lineRule="auto"/>
              <w:contextualSpacing/>
            </w:pPr>
            <w:r>
              <w:t>Please use the most current template for Journal Vouchers.</w:t>
            </w:r>
          </w:p>
          <w:p w14:paraId="22493768" w14:textId="106A7504" w:rsidR="00F02CF0" w:rsidRPr="00F02CF0" w:rsidRDefault="00F02CF0" w:rsidP="00B46975">
            <w:pPr>
              <w:spacing w:after="200" w:line="276" w:lineRule="auto"/>
              <w:contextualSpacing/>
            </w:pPr>
          </w:p>
        </w:tc>
        <w:tc>
          <w:tcPr>
            <w:tcW w:w="2663" w:type="dxa"/>
          </w:tcPr>
          <w:p w14:paraId="6DDF62AD" w14:textId="77777777" w:rsidR="00F02CF0" w:rsidRDefault="00F02CF0" w:rsidP="001E07EE">
            <w:pPr>
              <w:rPr>
                <w:rFonts w:asciiTheme="minorHAnsi" w:hAnsiTheme="minorHAnsi" w:cstheme="minorHAnsi"/>
              </w:rPr>
            </w:pPr>
          </w:p>
        </w:tc>
      </w:tr>
      <w:tr w:rsidR="00F02CF0" w14:paraId="0204FC46" w14:textId="77777777" w:rsidTr="001E07EE">
        <w:tc>
          <w:tcPr>
            <w:tcW w:w="1276" w:type="dxa"/>
          </w:tcPr>
          <w:p w14:paraId="1B59FB61" w14:textId="7F47D248" w:rsidR="00F02CF0" w:rsidRDefault="00F02CF0" w:rsidP="001E07EE">
            <w:pPr>
              <w:rPr>
                <w:rFonts w:cstheme="minorHAnsi"/>
              </w:rPr>
            </w:pPr>
            <w:r>
              <w:rPr>
                <w:rFonts w:cstheme="minorHAnsi"/>
              </w:rPr>
              <w:t>6.5</w:t>
            </w:r>
          </w:p>
        </w:tc>
        <w:tc>
          <w:tcPr>
            <w:tcW w:w="1276" w:type="dxa"/>
          </w:tcPr>
          <w:p w14:paraId="660D6678" w14:textId="59B24492" w:rsidR="00F02CF0" w:rsidRPr="00B46975" w:rsidRDefault="002261D0" w:rsidP="001E07EE">
            <w:pPr>
              <w:rPr>
                <w:rFonts w:cstheme="minorHAnsi"/>
              </w:rPr>
            </w:pPr>
            <w:r>
              <w:rPr>
                <w:rFonts w:cstheme="minorHAnsi"/>
              </w:rPr>
              <w:t>C</w:t>
            </w:r>
          </w:p>
        </w:tc>
        <w:tc>
          <w:tcPr>
            <w:tcW w:w="2126" w:type="dxa"/>
          </w:tcPr>
          <w:p w14:paraId="2B20E635" w14:textId="5F17E023" w:rsidR="00F02CF0" w:rsidRPr="00B46975" w:rsidRDefault="00F02CF0" w:rsidP="001E07EE">
            <w:pPr>
              <w:rPr>
                <w:rFonts w:cstheme="minorHAnsi"/>
              </w:rPr>
            </w:pPr>
            <w:r>
              <w:rPr>
                <w:rFonts w:cstheme="minorHAnsi"/>
              </w:rPr>
              <w:t>Manual</w:t>
            </w:r>
          </w:p>
        </w:tc>
        <w:tc>
          <w:tcPr>
            <w:tcW w:w="7371" w:type="dxa"/>
          </w:tcPr>
          <w:p w14:paraId="015B1CE8" w14:textId="3C617C84" w:rsidR="00F02CF0" w:rsidRDefault="00F02CF0" w:rsidP="00F02CF0">
            <w:pPr>
              <w:spacing w:after="200" w:line="276" w:lineRule="auto"/>
              <w:contextualSpacing/>
              <w:rPr>
                <w:b/>
                <w:bCs/>
              </w:rPr>
            </w:pPr>
            <w:r w:rsidRPr="00F02CF0">
              <w:rPr>
                <w:b/>
                <w:bCs/>
              </w:rPr>
              <w:t>Review and send the Journal Vouchers to FNM/ACT for upload.</w:t>
            </w:r>
          </w:p>
          <w:p w14:paraId="1F70906E" w14:textId="77777777" w:rsidR="00F02CF0" w:rsidRDefault="00F02CF0" w:rsidP="00B46975">
            <w:pPr>
              <w:spacing w:after="200" w:line="276" w:lineRule="auto"/>
              <w:contextualSpacing/>
              <w:rPr>
                <w:b/>
                <w:bCs/>
              </w:rPr>
            </w:pPr>
          </w:p>
          <w:p w14:paraId="282C4636" w14:textId="141815A1" w:rsidR="00F02CF0" w:rsidRDefault="00F02CF0" w:rsidP="00B46975">
            <w:pPr>
              <w:spacing w:after="200" w:line="276" w:lineRule="auto"/>
              <w:contextualSpacing/>
              <w:rPr>
                <w:b/>
                <w:bCs/>
              </w:rPr>
            </w:pPr>
          </w:p>
        </w:tc>
        <w:tc>
          <w:tcPr>
            <w:tcW w:w="2663" w:type="dxa"/>
          </w:tcPr>
          <w:p w14:paraId="458E5FFB" w14:textId="77777777" w:rsidR="00F02CF0" w:rsidRDefault="00F02CF0" w:rsidP="001E07EE">
            <w:pPr>
              <w:rPr>
                <w:rFonts w:asciiTheme="minorHAnsi" w:hAnsiTheme="minorHAnsi" w:cstheme="minorHAnsi"/>
              </w:rPr>
            </w:pPr>
          </w:p>
        </w:tc>
      </w:tr>
    </w:tbl>
    <w:p w14:paraId="72764262" w14:textId="3D1C45AC" w:rsidR="00575B0B" w:rsidRDefault="00575B0B" w:rsidP="00575B0B">
      <w:pPr>
        <w:rPr>
          <w:rFonts w:asciiTheme="minorHAnsi" w:hAnsiTheme="minorHAnsi" w:cstheme="minorHAnsi"/>
        </w:rPr>
      </w:pPr>
    </w:p>
    <w:p w14:paraId="7259AE22" w14:textId="77777777" w:rsidR="00575B0B" w:rsidRDefault="00575B0B" w:rsidP="00575B0B">
      <w:pPr>
        <w:rPr>
          <w:rFonts w:asciiTheme="minorHAnsi" w:hAnsiTheme="minorHAnsi" w:cstheme="minorHAnsi"/>
        </w:rPr>
      </w:pPr>
    </w:p>
    <w:p w14:paraId="757A5059" w14:textId="77777777" w:rsidR="00575B0B" w:rsidRDefault="00575B0B" w:rsidP="00575B0B">
      <w:pPr>
        <w:rPr>
          <w:rFonts w:asciiTheme="minorHAnsi" w:hAnsiTheme="minorHAnsi" w:cstheme="minorHAnsi"/>
        </w:rPr>
      </w:pPr>
    </w:p>
    <w:p w14:paraId="70696C3A" w14:textId="77777777" w:rsidR="00575B0B" w:rsidRDefault="00575B0B" w:rsidP="00575B0B">
      <w:pPr>
        <w:rPr>
          <w:rFonts w:asciiTheme="minorHAnsi" w:hAnsiTheme="minorHAnsi" w:cstheme="minorHAnsi"/>
        </w:rPr>
      </w:pPr>
    </w:p>
    <w:p w14:paraId="1769DDB1" w14:textId="650C10B6" w:rsidR="00901051" w:rsidRDefault="00901051">
      <w:pPr>
        <w:rPr>
          <w:rFonts w:asciiTheme="minorHAnsi" w:hAnsiTheme="minorHAnsi" w:cstheme="minorHAnsi"/>
        </w:rPr>
      </w:pPr>
      <w:r>
        <w:rPr>
          <w:rFonts w:asciiTheme="minorHAnsi" w:hAnsiTheme="minorHAnsi" w:cstheme="minorHAnsi"/>
        </w:rPr>
        <w:br w:type="page"/>
      </w:r>
    </w:p>
    <w:p w14:paraId="5CE66930" w14:textId="77777777" w:rsidR="00575B0B" w:rsidRPr="00C74426" w:rsidRDefault="00575B0B" w:rsidP="00575B0B">
      <w:pPr>
        <w:pStyle w:val="ListParagraph"/>
        <w:numPr>
          <w:ilvl w:val="0"/>
          <w:numId w:val="5"/>
        </w:numPr>
        <w:rPr>
          <w:rFonts w:asciiTheme="minorHAnsi" w:hAnsiTheme="minorHAnsi" w:cstheme="minorHAnsi"/>
        </w:rPr>
      </w:pPr>
      <w:r w:rsidRPr="000E2014">
        <w:rPr>
          <w:rFonts w:asciiTheme="minorHAnsi" w:hAnsiTheme="minorHAnsi" w:cstheme="minorHAnsi"/>
          <w:b/>
          <w:color w:val="1E7FB8"/>
          <w:sz w:val="28"/>
        </w:rPr>
        <w:lastRenderedPageBreak/>
        <w:t xml:space="preserve">PROCESS STEPS – </w:t>
      </w:r>
      <w:r>
        <w:rPr>
          <w:rFonts w:asciiTheme="minorHAnsi" w:hAnsiTheme="minorHAnsi" w:cstheme="minorHAnsi"/>
          <w:b/>
          <w:color w:val="1E7FB8"/>
          <w:sz w:val="28"/>
        </w:rPr>
        <w:t>REVERSE ACCRUALS EXPENDITURE BATCH</w:t>
      </w:r>
      <w:r w:rsidRPr="000E2014">
        <w:rPr>
          <w:rFonts w:asciiTheme="minorHAnsi" w:hAnsiTheme="minorHAnsi" w:cstheme="minorHAnsi"/>
          <w:b/>
          <w:color w:val="1E7FB8"/>
          <w:sz w:val="28"/>
        </w:rPr>
        <w:t xml:space="preserve"> </w:t>
      </w:r>
    </w:p>
    <w:p w14:paraId="1B2BA100" w14:textId="2594CDAF" w:rsidR="00DA3C42" w:rsidRDefault="00DA3C42"/>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1220"/>
        <w:gridCol w:w="2569"/>
        <w:gridCol w:w="6688"/>
        <w:gridCol w:w="2392"/>
      </w:tblGrid>
      <w:tr w:rsidR="00DA3C42" w:rsidRPr="00934A25" w14:paraId="18574FC0" w14:textId="77777777" w:rsidTr="00575B0B">
        <w:trPr>
          <w:trHeight w:val="370"/>
          <w:tblHeader/>
        </w:trPr>
        <w:tc>
          <w:tcPr>
            <w:tcW w:w="1306" w:type="dxa"/>
            <w:tcBorders>
              <w:top w:val="single" w:sz="4" w:space="0" w:color="auto"/>
            </w:tcBorders>
            <w:shd w:val="clear" w:color="auto" w:fill="35A5A2"/>
          </w:tcPr>
          <w:bookmarkEnd w:id="6"/>
          <w:p w14:paraId="37FECE0D" w14:textId="77777777" w:rsidR="0043570B" w:rsidRPr="00934A25" w:rsidRDefault="0043570B" w:rsidP="00C9715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1220" w:type="dxa"/>
            <w:tcBorders>
              <w:top w:val="single" w:sz="4" w:space="0" w:color="auto"/>
            </w:tcBorders>
            <w:shd w:val="clear" w:color="auto" w:fill="35A5A2"/>
          </w:tcPr>
          <w:p w14:paraId="4533A449" w14:textId="77777777" w:rsidR="0043570B" w:rsidRPr="00934A25" w:rsidRDefault="0043570B" w:rsidP="00C97151">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Control (C)</w:t>
            </w:r>
          </w:p>
        </w:tc>
        <w:tc>
          <w:tcPr>
            <w:tcW w:w="2569" w:type="dxa"/>
            <w:tcBorders>
              <w:top w:val="single" w:sz="4" w:space="0" w:color="auto"/>
            </w:tcBorders>
            <w:shd w:val="clear" w:color="auto" w:fill="35A5A2"/>
          </w:tcPr>
          <w:p w14:paraId="69325D02" w14:textId="77777777" w:rsidR="0043570B" w:rsidRPr="00934A25" w:rsidRDefault="0043570B" w:rsidP="00C97151">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6688" w:type="dxa"/>
            <w:tcBorders>
              <w:top w:val="single" w:sz="4" w:space="0" w:color="auto"/>
            </w:tcBorders>
            <w:shd w:val="clear" w:color="auto" w:fill="35A5A2"/>
          </w:tcPr>
          <w:p w14:paraId="4C27036C" w14:textId="77777777" w:rsidR="0043570B" w:rsidRPr="00934A25" w:rsidRDefault="0043570B" w:rsidP="00C9715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2392" w:type="dxa"/>
            <w:tcBorders>
              <w:top w:val="single" w:sz="4" w:space="0" w:color="auto"/>
            </w:tcBorders>
            <w:shd w:val="clear" w:color="auto" w:fill="35A5A2"/>
          </w:tcPr>
          <w:p w14:paraId="0FBB1D14" w14:textId="77777777" w:rsidR="0043570B" w:rsidRPr="00934A25" w:rsidRDefault="0043570B" w:rsidP="00C9715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DA3C42" w:rsidRPr="00934A25" w14:paraId="537DFA68" w14:textId="77777777" w:rsidTr="00DA3C42">
        <w:trPr>
          <w:trHeight w:val="370"/>
        </w:trPr>
        <w:tc>
          <w:tcPr>
            <w:tcW w:w="1306" w:type="dxa"/>
            <w:shd w:val="clear" w:color="auto" w:fill="auto"/>
          </w:tcPr>
          <w:p w14:paraId="689B372A" w14:textId="0272B0B9" w:rsidR="0043570B" w:rsidRPr="004E709A" w:rsidRDefault="00836507" w:rsidP="00836507">
            <w:pPr>
              <w:rPr>
                <w:rFonts w:cstheme="minorHAnsi"/>
              </w:rPr>
            </w:pPr>
            <w:r>
              <w:rPr>
                <w:rFonts w:cstheme="minorHAnsi"/>
              </w:rPr>
              <w:t>7.1</w:t>
            </w:r>
          </w:p>
        </w:tc>
        <w:tc>
          <w:tcPr>
            <w:tcW w:w="1220" w:type="dxa"/>
          </w:tcPr>
          <w:p w14:paraId="25A02BDD" w14:textId="77777777" w:rsidR="0043570B" w:rsidRPr="004E709A" w:rsidRDefault="0043570B" w:rsidP="00481D61">
            <w:pPr>
              <w:rPr>
                <w:rFonts w:cstheme="minorHAnsi"/>
              </w:rPr>
            </w:pPr>
          </w:p>
        </w:tc>
        <w:tc>
          <w:tcPr>
            <w:tcW w:w="2569" w:type="dxa"/>
            <w:shd w:val="clear" w:color="auto" w:fill="auto"/>
          </w:tcPr>
          <w:p w14:paraId="0CBF7C74" w14:textId="35E672F1" w:rsidR="0043570B" w:rsidRPr="004E709A" w:rsidRDefault="0043570B" w:rsidP="00481D61">
            <w:pPr>
              <w:rPr>
                <w:rFonts w:cstheme="minorHAnsi"/>
              </w:rPr>
            </w:pPr>
            <w:r w:rsidRPr="00261ED8">
              <w:rPr>
                <w:rFonts w:cstheme="minorHAnsi"/>
              </w:rPr>
              <w:t>GSM</w:t>
            </w:r>
            <w:r>
              <w:rPr>
                <w:rFonts w:cstheme="minorHAnsi"/>
              </w:rPr>
              <w:t xml:space="preserve"> -</w:t>
            </w:r>
            <w:r w:rsidRPr="00261ED8">
              <w:t xml:space="preserve"> Expenditure Batch – Specialist Global</w:t>
            </w:r>
          </w:p>
        </w:tc>
        <w:tc>
          <w:tcPr>
            <w:tcW w:w="6688" w:type="dxa"/>
            <w:shd w:val="clear" w:color="auto" w:fill="auto"/>
          </w:tcPr>
          <w:p w14:paraId="3D3CA70A" w14:textId="7880F544" w:rsidR="0043570B" w:rsidRPr="004E709A" w:rsidRDefault="0043570B" w:rsidP="00836507">
            <w:pPr>
              <w:spacing w:after="200" w:line="276" w:lineRule="auto"/>
              <w:contextualSpacing/>
              <w:rPr>
                <w:rFonts w:cstheme="minorHAnsi"/>
              </w:rPr>
            </w:pPr>
            <w:r>
              <w:rPr>
                <w:b/>
                <w:bCs/>
              </w:rPr>
              <w:t xml:space="preserve">Open </w:t>
            </w:r>
            <w:r w:rsidRPr="006A7ACC">
              <w:rPr>
                <w:b/>
                <w:bCs/>
              </w:rPr>
              <w:t>the expenditure batch previously created</w:t>
            </w:r>
            <w:r>
              <w:rPr>
                <w:b/>
                <w:bCs/>
              </w:rPr>
              <w:t xml:space="preserve"> </w:t>
            </w:r>
            <w:r w:rsidR="00836507">
              <w:rPr>
                <w:b/>
                <w:bCs/>
              </w:rPr>
              <w:t xml:space="preserve">one by one </w:t>
            </w:r>
            <w:r>
              <w:rPr>
                <w:b/>
                <w:bCs/>
              </w:rPr>
              <w:t>and</w:t>
            </w:r>
            <w:r w:rsidRPr="006A7ACC">
              <w:rPr>
                <w:b/>
                <w:bCs/>
              </w:rPr>
              <w:t xml:space="preserve"> </w:t>
            </w:r>
            <w:r w:rsidR="00836507">
              <w:rPr>
                <w:b/>
                <w:bCs/>
              </w:rPr>
              <w:t>click</w:t>
            </w:r>
            <w:r w:rsidRPr="006A7ACC">
              <w:rPr>
                <w:b/>
                <w:bCs/>
              </w:rPr>
              <w:t xml:space="preserve"> “Reverse</w:t>
            </w:r>
            <w:r w:rsidR="00543362">
              <w:rPr>
                <w:b/>
                <w:bCs/>
              </w:rPr>
              <w:t>”</w:t>
            </w:r>
            <w:r w:rsidRPr="006A7ACC">
              <w:rPr>
                <w:b/>
                <w:bCs/>
              </w:rPr>
              <w:t xml:space="preserve">. </w:t>
            </w:r>
          </w:p>
        </w:tc>
        <w:tc>
          <w:tcPr>
            <w:tcW w:w="2392" w:type="dxa"/>
            <w:shd w:val="clear" w:color="auto" w:fill="auto"/>
          </w:tcPr>
          <w:p w14:paraId="70179362" w14:textId="5936DB55" w:rsidR="0043570B" w:rsidRPr="004E709A" w:rsidRDefault="00257BFE" w:rsidP="00C97151">
            <w:pPr>
              <w:rPr>
                <w:rFonts w:cstheme="minorHAnsi"/>
              </w:rPr>
            </w:pPr>
            <w:r>
              <w:rPr>
                <w:rFonts w:cstheme="minorHAnsi"/>
              </w:rPr>
              <w:t>GSC/GFI</w:t>
            </w:r>
          </w:p>
        </w:tc>
      </w:tr>
      <w:tr w:rsidR="00DA3C42" w:rsidRPr="00934A25" w14:paraId="0E4B6A01" w14:textId="77777777" w:rsidTr="00DA3C42">
        <w:trPr>
          <w:trHeight w:val="370"/>
        </w:trPr>
        <w:tc>
          <w:tcPr>
            <w:tcW w:w="1306" w:type="dxa"/>
            <w:shd w:val="clear" w:color="auto" w:fill="auto"/>
          </w:tcPr>
          <w:p w14:paraId="22FC3F86" w14:textId="5FF1A1B9" w:rsidR="0043570B" w:rsidRPr="004E709A" w:rsidRDefault="00836507" w:rsidP="00836507">
            <w:pPr>
              <w:rPr>
                <w:rFonts w:cstheme="minorHAnsi"/>
              </w:rPr>
            </w:pPr>
            <w:r>
              <w:rPr>
                <w:rFonts w:cstheme="minorHAnsi"/>
              </w:rPr>
              <w:t>7.2</w:t>
            </w:r>
          </w:p>
        </w:tc>
        <w:tc>
          <w:tcPr>
            <w:tcW w:w="1220" w:type="dxa"/>
          </w:tcPr>
          <w:p w14:paraId="421DC60E" w14:textId="77777777" w:rsidR="0043570B" w:rsidRPr="004E709A" w:rsidRDefault="0043570B" w:rsidP="00481D61">
            <w:pPr>
              <w:rPr>
                <w:rFonts w:cstheme="minorHAnsi"/>
              </w:rPr>
            </w:pPr>
          </w:p>
        </w:tc>
        <w:tc>
          <w:tcPr>
            <w:tcW w:w="2569" w:type="dxa"/>
            <w:shd w:val="clear" w:color="auto" w:fill="auto"/>
          </w:tcPr>
          <w:p w14:paraId="0B43E0C7" w14:textId="4EEFBCDB" w:rsidR="0043570B" w:rsidRPr="004E709A" w:rsidRDefault="0043570B" w:rsidP="00481D61">
            <w:pPr>
              <w:rPr>
                <w:rFonts w:cstheme="minorHAnsi"/>
              </w:rPr>
            </w:pPr>
            <w:r w:rsidRPr="00261ED8">
              <w:rPr>
                <w:rFonts w:cstheme="minorHAnsi"/>
              </w:rPr>
              <w:t>GSM</w:t>
            </w:r>
            <w:r>
              <w:rPr>
                <w:rFonts w:cstheme="minorHAnsi"/>
              </w:rPr>
              <w:t xml:space="preserve"> -</w:t>
            </w:r>
            <w:r w:rsidRPr="00261ED8">
              <w:t xml:space="preserve"> Expenditure Batch – Specialist Global</w:t>
            </w:r>
          </w:p>
        </w:tc>
        <w:tc>
          <w:tcPr>
            <w:tcW w:w="6688" w:type="dxa"/>
            <w:shd w:val="clear" w:color="auto" w:fill="auto"/>
          </w:tcPr>
          <w:p w14:paraId="0B78B2D2" w14:textId="1A9F58EE" w:rsidR="0043570B" w:rsidRDefault="0043570B" w:rsidP="00901051">
            <w:pPr>
              <w:spacing w:after="200" w:line="276" w:lineRule="auto"/>
              <w:contextualSpacing/>
            </w:pPr>
            <w:r w:rsidRPr="006A7ACC">
              <w:rPr>
                <w:rFonts w:cstheme="minorHAnsi"/>
                <w:lang w:val="en-US"/>
              </w:rPr>
              <w:t xml:space="preserve">In the </w:t>
            </w:r>
            <w:r w:rsidRPr="006A7ACC">
              <w:t xml:space="preserve">“Reverse </w:t>
            </w:r>
            <w:r w:rsidR="0005046B">
              <w:t>Accrual Expenditure Batch</w:t>
            </w:r>
            <w:r w:rsidRPr="006A7ACC">
              <w:t xml:space="preserve">”, </w:t>
            </w:r>
            <w:r w:rsidR="00F5033C">
              <w:t xml:space="preserve">enter the original batch number. </w:t>
            </w:r>
            <w:r w:rsidRPr="006A7ACC">
              <w:t xml:space="preserve">  </w:t>
            </w:r>
          </w:p>
          <w:p w14:paraId="3070E534" w14:textId="77777777" w:rsidR="0043570B" w:rsidRDefault="0043570B" w:rsidP="0078272A">
            <w:pPr>
              <w:spacing w:after="200" w:line="276" w:lineRule="auto"/>
              <w:contextualSpacing/>
            </w:pPr>
          </w:p>
          <w:p w14:paraId="7615B73B" w14:textId="071293CD" w:rsidR="0043570B" w:rsidRDefault="0043570B" w:rsidP="00B77066">
            <w:pPr>
              <w:spacing w:after="200" w:line="276" w:lineRule="auto"/>
              <w:contextualSpacing/>
              <w:rPr>
                <w:b/>
                <w:bCs/>
              </w:rPr>
            </w:pPr>
            <w:r w:rsidRPr="006A7ACC">
              <w:rPr>
                <w:b/>
                <w:bCs/>
              </w:rPr>
              <w:t>Enter “</w:t>
            </w:r>
            <w:r w:rsidR="00F5033C">
              <w:rPr>
                <w:b/>
                <w:bCs/>
              </w:rPr>
              <w:t>_</w:t>
            </w:r>
            <w:r w:rsidRPr="006A7ACC">
              <w:rPr>
                <w:b/>
                <w:bCs/>
              </w:rPr>
              <w:t>R</w:t>
            </w:r>
            <w:r w:rsidR="00F5033C">
              <w:rPr>
                <w:b/>
                <w:bCs/>
              </w:rPr>
              <w:t>EV</w:t>
            </w:r>
            <w:r w:rsidRPr="006A7ACC">
              <w:rPr>
                <w:b/>
                <w:bCs/>
              </w:rPr>
              <w:t>” at the end of the batch to indicate</w:t>
            </w:r>
            <w:r w:rsidR="00836507">
              <w:rPr>
                <w:b/>
                <w:bCs/>
              </w:rPr>
              <w:t xml:space="preserve"> that the current entry represents</w:t>
            </w:r>
            <w:r w:rsidRPr="006A7ACC">
              <w:rPr>
                <w:b/>
                <w:bCs/>
              </w:rPr>
              <w:t xml:space="preserve"> reversal of the </w:t>
            </w:r>
            <w:r w:rsidR="00836507">
              <w:rPr>
                <w:b/>
                <w:bCs/>
              </w:rPr>
              <w:t xml:space="preserve">original expenditure </w:t>
            </w:r>
            <w:r w:rsidRPr="006A7ACC">
              <w:rPr>
                <w:b/>
                <w:bCs/>
              </w:rPr>
              <w:t xml:space="preserve">batch. </w:t>
            </w:r>
          </w:p>
          <w:p w14:paraId="611C9C72" w14:textId="0C795F0B" w:rsidR="0043570B" w:rsidRPr="004E709A" w:rsidRDefault="0043570B" w:rsidP="00FF38EB">
            <w:pPr>
              <w:spacing w:after="200" w:line="276" w:lineRule="auto"/>
              <w:contextualSpacing/>
              <w:jc w:val="both"/>
            </w:pPr>
            <w:r>
              <w:t>(</w:t>
            </w:r>
            <w:r w:rsidRPr="006A7ACC">
              <w:t>E.g.</w:t>
            </w:r>
            <w:r w:rsidR="00FF38EB">
              <w:rPr>
                <w:rFonts w:cstheme="minorHAnsi"/>
              </w:rPr>
              <w:t xml:space="preserve"> AF/16/DEC16ACC_UIR_ACT0001_REV</w:t>
            </w:r>
            <w:r>
              <w:rPr>
                <w:rFonts w:cstheme="minorHAnsi"/>
              </w:rPr>
              <w:t>)</w:t>
            </w:r>
          </w:p>
        </w:tc>
        <w:tc>
          <w:tcPr>
            <w:tcW w:w="2392" w:type="dxa"/>
            <w:shd w:val="clear" w:color="auto" w:fill="auto"/>
          </w:tcPr>
          <w:p w14:paraId="2D2C0F15" w14:textId="345E48A4" w:rsidR="0043570B" w:rsidRPr="004E709A" w:rsidRDefault="00257BFE" w:rsidP="00481D61">
            <w:pPr>
              <w:rPr>
                <w:rFonts w:cstheme="minorHAnsi"/>
              </w:rPr>
            </w:pPr>
            <w:r>
              <w:rPr>
                <w:rFonts w:cstheme="minorHAnsi"/>
              </w:rPr>
              <w:t>GSC/GFI</w:t>
            </w:r>
          </w:p>
        </w:tc>
      </w:tr>
      <w:tr w:rsidR="00DA3C42" w:rsidRPr="00934A25" w14:paraId="5E0F1231" w14:textId="77777777" w:rsidTr="00DA3C42">
        <w:trPr>
          <w:trHeight w:val="370"/>
        </w:trPr>
        <w:tc>
          <w:tcPr>
            <w:tcW w:w="1306" w:type="dxa"/>
            <w:shd w:val="clear" w:color="auto" w:fill="auto"/>
          </w:tcPr>
          <w:p w14:paraId="55074772" w14:textId="230F6EC5" w:rsidR="0043570B" w:rsidRPr="004E709A" w:rsidRDefault="00836507" w:rsidP="00836507">
            <w:pPr>
              <w:rPr>
                <w:rFonts w:cstheme="minorHAnsi"/>
              </w:rPr>
            </w:pPr>
            <w:r>
              <w:rPr>
                <w:rFonts w:cstheme="minorHAnsi"/>
              </w:rPr>
              <w:t>7.3</w:t>
            </w:r>
          </w:p>
        </w:tc>
        <w:tc>
          <w:tcPr>
            <w:tcW w:w="1220" w:type="dxa"/>
          </w:tcPr>
          <w:p w14:paraId="134CD109" w14:textId="6264DD98" w:rsidR="0043570B" w:rsidRPr="004E709A" w:rsidRDefault="0043570B" w:rsidP="00481D61">
            <w:pPr>
              <w:rPr>
                <w:rFonts w:cstheme="minorHAnsi"/>
              </w:rPr>
            </w:pPr>
            <w:r>
              <w:rPr>
                <w:rFonts w:cstheme="minorHAnsi"/>
              </w:rPr>
              <w:t>C</w:t>
            </w:r>
          </w:p>
        </w:tc>
        <w:tc>
          <w:tcPr>
            <w:tcW w:w="2569" w:type="dxa"/>
            <w:shd w:val="clear" w:color="auto" w:fill="auto"/>
          </w:tcPr>
          <w:p w14:paraId="04FBF9F9" w14:textId="5E2D08DB" w:rsidR="0043570B" w:rsidRPr="004E709A" w:rsidRDefault="0043570B" w:rsidP="00BF6A6D">
            <w:pPr>
              <w:spacing w:after="200" w:line="276" w:lineRule="auto"/>
              <w:contextualSpacing/>
              <w:rPr>
                <w:rFonts w:cstheme="minorHAnsi"/>
              </w:rPr>
            </w:pPr>
            <w:r w:rsidRPr="00261ED8">
              <w:rPr>
                <w:rFonts w:cstheme="minorHAnsi"/>
              </w:rPr>
              <w:t>GSM</w:t>
            </w:r>
            <w:r>
              <w:rPr>
                <w:rFonts w:cstheme="minorHAnsi"/>
              </w:rPr>
              <w:t xml:space="preserve"> -</w:t>
            </w:r>
            <w:r w:rsidRPr="00261ED8">
              <w:t xml:space="preserve"> Expenditure Batch – Specialist Global</w:t>
            </w:r>
          </w:p>
        </w:tc>
        <w:tc>
          <w:tcPr>
            <w:tcW w:w="6688" w:type="dxa"/>
            <w:shd w:val="clear" w:color="auto" w:fill="auto"/>
          </w:tcPr>
          <w:p w14:paraId="615A1868" w14:textId="60ABAD2F" w:rsidR="0043570B" w:rsidRPr="006A7ACC" w:rsidRDefault="0043570B" w:rsidP="00836507">
            <w:pPr>
              <w:spacing w:after="200" w:line="276" w:lineRule="auto"/>
              <w:contextualSpacing/>
              <w:jc w:val="both"/>
              <w:rPr>
                <w:b/>
                <w:bCs/>
              </w:rPr>
            </w:pPr>
            <w:r w:rsidRPr="006A7ACC">
              <w:rPr>
                <w:b/>
                <w:bCs/>
              </w:rPr>
              <w:t xml:space="preserve">Verify that the total </w:t>
            </w:r>
            <w:r w:rsidR="00836507">
              <w:rPr>
                <w:b/>
                <w:bCs/>
              </w:rPr>
              <w:t xml:space="preserve">in </w:t>
            </w:r>
            <w:r w:rsidRPr="006A7ACC">
              <w:rPr>
                <w:b/>
                <w:bCs/>
              </w:rPr>
              <w:t xml:space="preserve">the original expenditure batch agrees to the total in </w:t>
            </w:r>
            <w:r w:rsidR="00836507">
              <w:rPr>
                <w:b/>
                <w:bCs/>
              </w:rPr>
              <w:t xml:space="preserve">the expenditure batch being created </w:t>
            </w:r>
            <w:r w:rsidRPr="006A7ACC">
              <w:rPr>
                <w:b/>
                <w:bCs/>
              </w:rPr>
              <w:t xml:space="preserve">GSM for the reversal.  </w:t>
            </w:r>
          </w:p>
          <w:p w14:paraId="58673003" w14:textId="77777777" w:rsidR="0043570B" w:rsidRDefault="0043570B" w:rsidP="0078272A">
            <w:pPr>
              <w:spacing w:after="200" w:line="276" w:lineRule="auto"/>
              <w:contextualSpacing/>
              <w:jc w:val="both"/>
            </w:pPr>
          </w:p>
          <w:p w14:paraId="5C5CA1D7" w14:textId="09A9C1F4" w:rsidR="0043570B" w:rsidRPr="00F6248E" w:rsidRDefault="0043570B" w:rsidP="00F6248E">
            <w:pPr>
              <w:spacing w:after="200" w:line="276" w:lineRule="auto"/>
              <w:contextualSpacing/>
              <w:jc w:val="both"/>
              <w:rPr>
                <w:rFonts w:cstheme="minorHAnsi"/>
              </w:rPr>
            </w:pPr>
            <w:r>
              <w:t>E</w:t>
            </w:r>
            <w:r w:rsidRPr="006A7ACC">
              <w:t>nsure the All Negative Transactions Entered As Unmatched is selected. There is no need to change the date as the system will automatically use the current date when reversing the batch.</w:t>
            </w:r>
          </w:p>
        </w:tc>
        <w:tc>
          <w:tcPr>
            <w:tcW w:w="2392" w:type="dxa"/>
            <w:shd w:val="clear" w:color="auto" w:fill="auto"/>
          </w:tcPr>
          <w:p w14:paraId="3679145D" w14:textId="756B6E8D" w:rsidR="0043570B" w:rsidRPr="004E709A" w:rsidRDefault="00257BFE" w:rsidP="00481D61">
            <w:r>
              <w:rPr>
                <w:rFonts w:cstheme="minorHAnsi"/>
              </w:rPr>
              <w:t>GSC/GFI</w:t>
            </w:r>
          </w:p>
        </w:tc>
      </w:tr>
      <w:tr w:rsidR="00DA3C42" w:rsidRPr="00934A25" w14:paraId="6B43A929" w14:textId="77777777" w:rsidTr="00DA3C42">
        <w:trPr>
          <w:trHeight w:val="370"/>
        </w:trPr>
        <w:tc>
          <w:tcPr>
            <w:tcW w:w="1306" w:type="dxa"/>
            <w:shd w:val="clear" w:color="auto" w:fill="auto"/>
          </w:tcPr>
          <w:p w14:paraId="0339DCE9" w14:textId="3D7050AD" w:rsidR="0043570B" w:rsidRPr="004E709A" w:rsidRDefault="00836507" w:rsidP="00836507">
            <w:pPr>
              <w:rPr>
                <w:rFonts w:cstheme="minorHAnsi"/>
              </w:rPr>
            </w:pPr>
            <w:r>
              <w:rPr>
                <w:rFonts w:cstheme="minorHAnsi"/>
              </w:rPr>
              <w:t>7.4</w:t>
            </w:r>
          </w:p>
        </w:tc>
        <w:tc>
          <w:tcPr>
            <w:tcW w:w="1220" w:type="dxa"/>
          </w:tcPr>
          <w:p w14:paraId="5DDC9AD4" w14:textId="0DBF5A7E" w:rsidR="0043570B" w:rsidRPr="004E709A" w:rsidRDefault="0043570B" w:rsidP="00481D61">
            <w:pPr>
              <w:rPr>
                <w:rFonts w:cstheme="minorHAnsi"/>
              </w:rPr>
            </w:pPr>
          </w:p>
        </w:tc>
        <w:tc>
          <w:tcPr>
            <w:tcW w:w="2569" w:type="dxa"/>
            <w:shd w:val="clear" w:color="auto" w:fill="auto"/>
          </w:tcPr>
          <w:p w14:paraId="732C9C18" w14:textId="28C248DE" w:rsidR="0043570B" w:rsidRPr="004E709A" w:rsidRDefault="0043570B" w:rsidP="00481D61">
            <w:pPr>
              <w:rPr>
                <w:rFonts w:cstheme="minorHAnsi"/>
              </w:rPr>
            </w:pPr>
            <w:r w:rsidRPr="00261ED8">
              <w:rPr>
                <w:rFonts w:cstheme="minorHAnsi"/>
              </w:rPr>
              <w:t>GSM</w:t>
            </w:r>
            <w:r>
              <w:rPr>
                <w:rFonts w:cstheme="minorHAnsi"/>
              </w:rPr>
              <w:t xml:space="preserve"> -</w:t>
            </w:r>
            <w:r w:rsidRPr="00261ED8">
              <w:t xml:space="preserve"> Expenditure Batch – Specialist Global</w:t>
            </w:r>
          </w:p>
        </w:tc>
        <w:tc>
          <w:tcPr>
            <w:tcW w:w="6688" w:type="dxa"/>
            <w:shd w:val="clear" w:color="auto" w:fill="auto"/>
          </w:tcPr>
          <w:p w14:paraId="5F3AD9D5" w14:textId="0F3A748B" w:rsidR="0043570B" w:rsidRPr="006A7ACC" w:rsidRDefault="0043570B" w:rsidP="00F6248E">
            <w:pPr>
              <w:spacing w:after="200" w:line="276" w:lineRule="auto"/>
              <w:contextualSpacing/>
              <w:rPr>
                <w:b/>
                <w:bCs/>
              </w:rPr>
            </w:pPr>
            <w:r w:rsidRPr="006A7ACC">
              <w:rPr>
                <w:b/>
                <w:bCs/>
              </w:rPr>
              <w:t>Save the batch and run the Funds Check</w:t>
            </w:r>
            <w:r>
              <w:rPr>
                <w:b/>
                <w:bCs/>
              </w:rPr>
              <w:t xml:space="preserve"> Report</w:t>
            </w:r>
            <w:r w:rsidRPr="006A7ACC">
              <w:rPr>
                <w:b/>
                <w:bCs/>
              </w:rPr>
              <w:t xml:space="preserve">. </w:t>
            </w:r>
          </w:p>
          <w:p w14:paraId="6FC3ACB9" w14:textId="77777777" w:rsidR="0043570B" w:rsidRDefault="0043570B" w:rsidP="0078272A">
            <w:pPr>
              <w:spacing w:after="200" w:line="276" w:lineRule="auto"/>
              <w:contextualSpacing/>
            </w:pPr>
          </w:p>
          <w:p w14:paraId="6BE777FA" w14:textId="515F5B31" w:rsidR="0043570B" w:rsidRPr="004E709A" w:rsidRDefault="0043570B" w:rsidP="00A420E2">
            <w:pPr>
              <w:spacing w:after="200" w:line="276" w:lineRule="auto"/>
              <w:contextualSpacing/>
              <w:rPr>
                <w:rFonts w:cstheme="minorHAnsi"/>
              </w:rPr>
            </w:pPr>
            <w:r w:rsidRPr="006A7ACC">
              <w:t>Follow up as done in step 3.</w:t>
            </w:r>
            <w:r w:rsidR="00A420E2">
              <w:t>5</w:t>
            </w:r>
            <w:r w:rsidR="00E03166">
              <w:t xml:space="preserve"> </w:t>
            </w:r>
            <w:r w:rsidRPr="006A7ACC">
              <w:t xml:space="preserve">with any </w:t>
            </w:r>
            <w:r w:rsidR="005E456B">
              <w:t>PTAEO</w:t>
            </w:r>
            <w:r w:rsidRPr="006A7ACC">
              <w:t xml:space="preserve">’s that fail the </w:t>
            </w:r>
            <w:r>
              <w:t>Funds Check Report</w:t>
            </w:r>
            <w:r w:rsidRPr="006A7ACC">
              <w:t>.</w:t>
            </w:r>
          </w:p>
        </w:tc>
        <w:tc>
          <w:tcPr>
            <w:tcW w:w="2392" w:type="dxa"/>
            <w:shd w:val="clear" w:color="auto" w:fill="auto"/>
          </w:tcPr>
          <w:p w14:paraId="5E11C872" w14:textId="19B3B109" w:rsidR="0043570B" w:rsidRPr="004E709A" w:rsidRDefault="00257BFE" w:rsidP="00481D61">
            <w:r>
              <w:rPr>
                <w:rFonts w:cstheme="minorHAnsi"/>
              </w:rPr>
              <w:t>GSC/GFI</w:t>
            </w:r>
          </w:p>
        </w:tc>
      </w:tr>
      <w:tr w:rsidR="00DA3C42" w:rsidRPr="00934A25" w14:paraId="67B15844" w14:textId="77777777" w:rsidTr="00DA3C42">
        <w:trPr>
          <w:trHeight w:val="370"/>
        </w:trPr>
        <w:tc>
          <w:tcPr>
            <w:tcW w:w="1306" w:type="dxa"/>
            <w:shd w:val="clear" w:color="auto" w:fill="auto"/>
          </w:tcPr>
          <w:p w14:paraId="1DBD6B61" w14:textId="18D3BF89" w:rsidR="0043570B" w:rsidRPr="004E709A" w:rsidRDefault="00836507" w:rsidP="00836507">
            <w:pPr>
              <w:rPr>
                <w:rFonts w:cstheme="minorHAnsi"/>
              </w:rPr>
            </w:pPr>
            <w:r>
              <w:rPr>
                <w:rFonts w:cstheme="minorHAnsi"/>
              </w:rPr>
              <w:t>7.5</w:t>
            </w:r>
          </w:p>
        </w:tc>
        <w:tc>
          <w:tcPr>
            <w:tcW w:w="1220" w:type="dxa"/>
          </w:tcPr>
          <w:p w14:paraId="06CD27DB" w14:textId="404740A6" w:rsidR="0043570B" w:rsidRPr="004E709A" w:rsidRDefault="0043570B" w:rsidP="00481D61">
            <w:pPr>
              <w:rPr>
                <w:rFonts w:cstheme="minorHAnsi"/>
              </w:rPr>
            </w:pPr>
            <w:r>
              <w:rPr>
                <w:rFonts w:cstheme="minorHAnsi"/>
              </w:rPr>
              <w:t>C</w:t>
            </w:r>
          </w:p>
        </w:tc>
        <w:tc>
          <w:tcPr>
            <w:tcW w:w="2569" w:type="dxa"/>
            <w:shd w:val="clear" w:color="auto" w:fill="auto"/>
          </w:tcPr>
          <w:p w14:paraId="077EB835" w14:textId="0E67B793" w:rsidR="0043570B" w:rsidRPr="004E709A" w:rsidRDefault="0043570B" w:rsidP="00FF38EB">
            <w:pPr>
              <w:rPr>
                <w:rFonts w:cstheme="minorHAnsi"/>
              </w:rPr>
            </w:pPr>
            <w:r w:rsidRPr="00261ED8">
              <w:rPr>
                <w:rFonts w:cstheme="minorHAnsi"/>
              </w:rPr>
              <w:t>GSM</w:t>
            </w:r>
            <w:r>
              <w:rPr>
                <w:rFonts w:cstheme="minorHAnsi"/>
              </w:rPr>
              <w:t xml:space="preserve"> -</w:t>
            </w:r>
            <w:r w:rsidRPr="00261ED8">
              <w:t xml:space="preserve"> Expenditure Batch – </w:t>
            </w:r>
            <w:r w:rsidR="00FF38EB">
              <w:t>Approver</w:t>
            </w:r>
            <w:r w:rsidRPr="00261ED8">
              <w:t xml:space="preserve"> Global</w:t>
            </w:r>
          </w:p>
        </w:tc>
        <w:tc>
          <w:tcPr>
            <w:tcW w:w="6688" w:type="dxa"/>
            <w:shd w:val="clear" w:color="auto" w:fill="auto"/>
          </w:tcPr>
          <w:p w14:paraId="62B9B8F1" w14:textId="78D80998" w:rsidR="0043570B" w:rsidRPr="003C2BFA" w:rsidRDefault="0043570B" w:rsidP="0078272A">
            <w:pPr>
              <w:spacing w:after="200" w:line="276" w:lineRule="auto"/>
              <w:contextualSpacing/>
              <w:rPr>
                <w:rFonts w:cstheme="minorHAnsi"/>
                <w:b/>
                <w:bCs/>
              </w:rPr>
            </w:pPr>
            <w:r w:rsidRPr="003C2BFA">
              <w:rPr>
                <w:rFonts w:cstheme="minorHAnsi"/>
                <w:b/>
                <w:bCs/>
              </w:rPr>
              <w:t xml:space="preserve">Review and release the </w:t>
            </w:r>
            <w:r w:rsidR="00A33BA5">
              <w:rPr>
                <w:rFonts w:cstheme="minorHAnsi"/>
                <w:b/>
                <w:bCs/>
              </w:rPr>
              <w:t xml:space="preserve">“Reversal” </w:t>
            </w:r>
            <w:r w:rsidRPr="003C2BFA">
              <w:rPr>
                <w:rFonts w:cstheme="minorHAnsi"/>
                <w:b/>
                <w:bCs/>
              </w:rPr>
              <w:t xml:space="preserve">expenditure batch. </w:t>
            </w:r>
          </w:p>
          <w:p w14:paraId="09F8D53D" w14:textId="77777777" w:rsidR="0043570B" w:rsidRPr="006A7ACC" w:rsidRDefault="0043570B" w:rsidP="0078272A">
            <w:pPr>
              <w:spacing w:after="200" w:line="276" w:lineRule="auto"/>
              <w:contextualSpacing/>
              <w:rPr>
                <w:rFonts w:cstheme="minorHAnsi"/>
              </w:rPr>
            </w:pPr>
          </w:p>
          <w:p w14:paraId="37F57F06" w14:textId="3EF5374B" w:rsidR="0043570B" w:rsidRPr="00E03166" w:rsidRDefault="0043570B" w:rsidP="009F519E">
            <w:pPr>
              <w:spacing w:after="200" w:line="276" w:lineRule="auto"/>
              <w:contextualSpacing/>
              <w:rPr>
                <w:rFonts w:cstheme="minorHAnsi"/>
                <w:u w:val="single"/>
              </w:rPr>
            </w:pPr>
            <w:r w:rsidRPr="00E03166">
              <w:rPr>
                <w:rFonts w:cstheme="minorHAnsi"/>
                <w:u w:val="single"/>
              </w:rPr>
              <w:t>Refer to “</w:t>
            </w:r>
            <w:r w:rsidR="00E03166" w:rsidRPr="00E03166">
              <w:rPr>
                <w:rFonts w:cstheme="minorHAnsi"/>
                <w:color w:val="4F6228" w:themeColor="accent3" w:themeShade="80"/>
                <w:u w:val="single"/>
              </w:rPr>
              <w:t>FIN.SOP.X.005 Manual Expenditure Batch</w:t>
            </w:r>
            <w:r w:rsidRPr="00E03166">
              <w:rPr>
                <w:rFonts w:cstheme="minorHAnsi"/>
                <w:u w:val="single"/>
              </w:rPr>
              <w:t>” for a step by step guide on approving and releasing expenditure batches in GSM.</w:t>
            </w:r>
          </w:p>
        </w:tc>
        <w:tc>
          <w:tcPr>
            <w:tcW w:w="2392" w:type="dxa"/>
            <w:shd w:val="clear" w:color="auto" w:fill="auto"/>
          </w:tcPr>
          <w:p w14:paraId="6016D9E0" w14:textId="6EA04598" w:rsidR="0043570B" w:rsidRPr="004E709A" w:rsidRDefault="00FD58D9" w:rsidP="00257BFE">
            <w:pPr>
              <w:rPr>
                <w:rFonts w:cstheme="minorHAnsi"/>
              </w:rPr>
            </w:pPr>
            <w:r>
              <w:rPr>
                <w:rFonts w:cstheme="minorHAnsi"/>
              </w:rPr>
              <w:t>GSC/GFI</w:t>
            </w:r>
          </w:p>
        </w:tc>
      </w:tr>
    </w:tbl>
    <w:p w14:paraId="209DBEAF" w14:textId="77777777" w:rsidR="00575B0B" w:rsidRPr="0043570B" w:rsidRDefault="00575B0B" w:rsidP="0043570B">
      <w:pPr>
        <w:pStyle w:val="ListParagraph"/>
        <w:ind w:left="360"/>
        <w:rPr>
          <w:rFonts w:asciiTheme="minorHAnsi" w:hAnsiTheme="minorHAnsi" w:cstheme="minorHAnsi"/>
        </w:rPr>
      </w:pPr>
    </w:p>
    <w:p w14:paraId="61EC7D65" w14:textId="77777777" w:rsidR="00575B0B" w:rsidRPr="00575B0B" w:rsidRDefault="00575B0B" w:rsidP="00575B0B">
      <w:pPr>
        <w:pStyle w:val="ListParagraph"/>
        <w:ind w:left="360"/>
        <w:rPr>
          <w:rFonts w:asciiTheme="minorHAnsi" w:hAnsiTheme="minorHAnsi" w:cstheme="minorHAnsi"/>
        </w:rPr>
      </w:pPr>
    </w:p>
    <w:p w14:paraId="5EA8F6F2" w14:textId="77777777" w:rsidR="00575B0B" w:rsidRPr="00934A25" w:rsidRDefault="00575B0B" w:rsidP="00FF38EB">
      <w:pPr>
        <w:pStyle w:val="ListParagraph"/>
        <w:numPr>
          <w:ilvl w:val="0"/>
          <w:numId w:val="5"/>
        </w:numPr>
        <w:rPr>
          <w:rFonts w:asciiTheme="minorHAnsi" w:hAnsiTheme="minorHAnsi" w:cstheme="minorHAnsi"/>
        </w:rPr>
      </w:pPr>
      <w:r w:rsidRPr="00934A25">
        <w:rPr>
          <w:rFonts w:asciiTheme="minorHAnsi" w:hAnsiTheme="minorHAnsi" w:cstheme="minorHAnsi"/>
          <w:b/>
          <w:color w:val="1E7FB8"/>
          <w:sz w:val="28"/>
        </w:rPr>
        <w:t>PROCESS STEPS</w:t>
      </w:r>
      <w:r>
        <w:rPr>
          <w:rFonts w:asciiTheme="minorHAnsi" w:hAnsiTheme="minorHAnsi" w:cstheme="minorHAnsi"/>
          <w:b/>
          <w:color w:val="1E7FB8"/>
          <w:sz w:val="28"/>
        </w:rPr>
        <w:t xml:space="preserve"> – REVERSE ENCUMBRANCES BATCH</w:t>
      </w:r>
    </w:p>
    <w:p w14:paraId="131684AC" w14:textId="77777777" w:rsidR="00575B0B" w:rsidRPr="00934A25" w:rsidRDefault="00575B0B" w:rsidP="00481D61">
      <w:pPr>
        <w:tabs>
          <w:tab w:val="left" w:pos="11891"/>
        </w:tabs>
        <w:ind w:left="108"/>
        <w:rPr>
          <w:rFonts w:asciiTheme="minorHAnsi" w:hAnsiTheme="minorHAnsi" w:cstheme="minorHAnsi"/>
        </w:rPr>
      </w:pPr>
      <w:r w:rsidRPr="00934A25">
        <w:rPr>
          <w:rFonts w:asciiTheme="minorHAnsi" w:hAnsiTheme="minorHAnsi" w:cstheme="minorHAnsi"/>
        </w:rPr>
        <w:tab/>
      </w: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6"/>
        <w:gridCol w:w="1220"/>
        <w:gridCol w:w="2569"/>
        <w:gridCol w:w="6688"/>
        <w:gridCol w:w="2392"/>
      </w:tblGrid>
      <w:tr w:rsidR="00DA3C42" w:rsidRPr="00934A25" w14:paraId="06A652E4" w14:textId="77777777" w:rsidTr="00575B0B">
        <w:trPr>
          <w:trHeight w:val="370"/>
          <w:tblHeader/>
        </w:trPr>
        <w:tc>
          <w:tcPr>
            <w:tcW w:w="1306" w:type="dxa"/>
            <w:tcBorders>
              <w:top w:val="single" w:sz="4" w:space="0" w:color="auto"/>
            </w:tcBorders>
            <w:shd w:val="clear" w:color="auto" w:fill="35A5A2"/>
          </w:tcPr>
          <w:p w14:paraId="149D5FF4" w14:textId="77777777" w:rsidR="0043570B" w:rsidRPr="00934A25" w:rsidRDefault="0043570B" w:rsidP="00C9715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1220" w:type="dxa"/>
            <w:tcBorders>
              <w:top w:val="single" w:sz="4" w:space="0" w:color="auto"/>
            </w:tcBorders>
            <w:shd w:val="clear" w:color="auto" w:fill="35A5A2"/>
          </w:tcPr>
          <w:p w14:paraId="7476DD98" w14:textId="77777777" w:rsidR="0043570B" w:rsidRPr="00934A25" w:rsidRDefault="0043570B" w:rsidP="00C97151">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Control (C)</w:t>
            </w:r>
          </w:p>
        </w:tc>
        <w:tc>
          <w:tcPr>
            <w:tcW w:w="2569" w:type="dxa"/>
            <w:tcBorders>
              <w:top w:val="single" w:sz="4" w:space="0" w:color="auto"/>
            </w:tcBorders>
            <w:shd w:val="clear" w:color="auto" w:fill="35A5A2"/>
          </w:tcPr>
          <w:p w14:paraId="0F1FF4C7" w14:textId="77777777" w:rsidR="0043570B" w:rsidRPr="00934A25" w:rsidRDefault="0043570B" w:rsidP="00C97151">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6688" w:type="dxa"/>
            <w:tcBorders>
              <w:top w:val="single" w:sz="4" w:space="0" w:color="auto"/>
            </w:tcBorders>
            <w:shd w:val="clear" w:color="auto" w:fill="35A5A2"/>
          </w:tcPr>
          <w:p w14:paraId="57FE20A0" w14:textId="77777777" w:rsidR="0043570B" w:rsidRPr="00934A25" w:rsidRDefault="0043570B" w:rsidP="00C9715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2392" w:type="dxa"/>
            <w:tcBorders>
              <w:top w:val="single" w:sz="4" w:space="0" w:color="auto"/>
            </w:tcBorders>
            <w:shd w:val="clear" w:color="auto" w:fill="35A5A2"/>
          </w:tcPr>
          <w:p w14:paraId="4B368C04" w14:textId="77777777" w:rsidR="0043570B" w:rsidRPr="00934A25" w:rsidRDefault="0043570B" w:rsidP="00C9715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DA3C42" w:rsidRPr="00934A25" w14:paraId="737D3FDD" w14:textId="77777777" w:rsidTr="00DA3C42">
        <w:trPr>
          <w:trHeight w:val="370"/>
        </w:trPr>
        <w:tc>
          <w:tcPr>
            <w:tcW w:w="1306" w:type="dxa"/>
            <w:shd w:val="clear" w:color="auto" w:fill="auto"/>
          </w:tcPr>
          <w:p w14:paraId="35C6BBB6" w14:textId="09FD1E63" w:rsidR="0043570B" w:rsidRPr="00EA783C" w:rsidRDefault="00836507" w:rsidP="00836507">
            <w:pPr>
              <w:rPr>
                <w:rFonts w:cstheme="minorHAnsi"/>
              </w:rPr>
            </w:pPr>
            <w:r>
              <w:rPr>
                <w:rFonts w:cstheme="minorHAnsi"/>
              </w:rPr>
              <w:t>8.1</w:t>
            </w:r>
          </w:p>
        </w:tc>
        <w:tc>
          <w:tcPr>
            <w:tcW w:w="1220" w:type="dxa"/>
          </w:tcPr>
          <w:p w14:paraId="241C0884" w14:textId="77777777" w:rsidR="0043570B" w:rsidRPr="00EA783C" w:rsidRDefault="0043570B" w:rsidP="00481D61">
            <w:pPr>
              <w:rPr>
                <w:rFonts w:cstheme="minorHAnsi"/>
              </w:rPr>
            </w:pPr>
          </w:p>
        </w:tc>
        <w:tc>
          <w:tcPr>
            <w:tcW w:w="2569" w:type="dxa"/>
            <w:shd w:val="clear" w:color="auto" w:fill="auto"/>
          </w:tcPr>
          <w:p w14:paraId="627F69CC" w14:textId="5377E9A8" w:rsidR="0043570B" w:rsidRPr="00EA783C" w:rsidRDefault="0043570B" w:rsidP="00901051">
            <w:pPr>
              <w:rPr>
                <w:rFonts w:cstheme="minorHAnsi"/>
              </w:rPr>
            </w:pPr>
            <w:r>
              <w:rPr>
                <w:rFonts w:cstheme="minorHAnsi"/>
              </w:rPr>
              <w:t xml:space="preserve">GSM - </w:t>
            </w:r>
            <w:r w:rsidR="00FF38EB">
              <w:rPr>
                <w:rFonts w:cstheme="minorHAnsi"/>
              </w:rPr>
              <w:t>Encumbrance</w:t>
            </w:r>
            <w:r w:rsidRPr="004E709A">
              <w:t xml:space="preserve"> Batch </w:t>
            </w:r>
            <w:r w:rsidR="00FF38EB">
              <w:t>Specialist</w:t>
            </w:r>
            <w:r w:rsidRPr="004E709A">
              <w:t xml:space="preserve"> – Global</w:t>
            </w:r>
          </w:p>
        </w:tc>
        <w:tc>
          <w:tcPr>
            <w:tcW w:w="6688" w:type="dxa"/>
            <w:shd w:val="clear" w:color="auto" w:fill="auto"/>
          </w:tcPr>
          <w:p w14:paraId="4D0A99A4" w14:textId="6F4D2A5C" w:rsidR="0043570B" w:rsidRPr="00EA783C" w:rsidRDefault="00836507" w:rsidP="00836507">
            <w:pPr>
              <w:spacing w:after="200" w:line="276" w:lineRule="auto"/>
              <w:contextualSpacing/>
              <w:rPr>
                <w:rFonts w:cstheme="minorHAnsi"/>
              </w:rPr>
            </w:pPr>
            <w:r>
              <w:rPr>
                <w:b/>
                <w:bCs/>
              </w:rPr>
              <w:t xml:space="preserve">Select “Enter Encumbrances”.  </w:t>
            </w:r>
            <w:r w:rsidR="0043570B" w:rsidRPr="00EA783C">
              <w:rPr>
                <w:b/>
                <w:bCs/>
              </w:rPr>
              <w:t>Open the</w:t>
            </w:r>
            <w:r w:rsidR="00D8309A">
              <w:rPr>
                <w:b/>
                <w:bCs/>
              </w:rPr>
              <w:t xml:space="preserve"> encumbrance</w:t>
            </w:r>
            <w:r w:rsidR="0043570B" w:rsidRPr="00EA783C">
              <w:rPr>
                <w:b/>
                <w:bCs/>
              </w:rPr>
              <w:t xml:space="preserve"> batch previously created and </w:t>
            </w:r>
            <w:r>
              <w:rPr>
                <w:b/>
                <w:bCs/>
              </w:rPr>
              <w:t>click</w:t>
            </w:r>
            <w:r w:rsidR="0043570B" w:rsidRPr="00EA783C">
              <w:rPr>
                <w:b/>
                <w:bCs/>
              </w:rPr>
              <w:t xml:space="preserve"> “Reverse</w:t>
            </w:r>
            <w:r w:rsidR="00543362">
              <w:rPr>
                <w:b/>
                <w:bCs/>
              </w:rPr>
              <w:t>”</w:t>
            </w:r>
            <w:r w:rsidR="0005046B">
              <w:rPr>
                <w:b/>
                <w:bCs/>
              </w:rPr>
              <w:t xml:space="preserve"> </w:t>
            </w:r>
            <w:r w:rsidR="0043570B" w:rsidRPr="00EA783C">
              <w:rPr>
                <w:b/>
                <w:bCs/>
              </w:rPr>
              <w:t xml:space="preserve">. </w:t>
            </w:r>
          </w:p>
        </w:tc>
        <w:tc>
          <w:tcPr>
            <w:tcW w:w="2392" w:type="dxa"/>
            <w:shd w:val="clear" w:color="auto" w:fill="auto"/>
          </w:tcPr>
          <w:p w14:paraId="7C58BDFB" w14:textId="7092D739" w:rsidR="0043570B" w:rsidRPr="00934A25" w:rsidRDefault="00FD58D9" w:rsidP="00257BFE">
            <w:pPr>
              <w:rPr>
                <w:rFonts w:asciiTheme="minorHAnsi" w:hAnsiTheme="minorHAnsi" w:cstheme="minorHAnsi"/>
              </w:rPr>
            </w:pPr>
            <w:r>
              <w:rPr>
                <w:rFonts w:cstheme="minorHAnsi"/>
              </w:rPr>
              <w:t>GSC/GFI</w:t>
            </w:r>
          </w:p>
        </w:tc>
      </w:tr>
      <w:tr w:rsidR="00DA3C42" w:rsidRPr="00934A25" w14:paraId="42ED0BB0" w14:textId="77777777" w:rsidTr="00DA3C42">
        <w:trPr>
          <w:trHeight w:val="370"/>
        </w:trPr>
        <w:tc>
          <w:tcPr>
            <w:tcW w:w="1306" w:type="dxa"/>
            <w:shd w:val="clear" w:color="auto" w:fill="auto"/>
          </w:tcPr>
          <w:p w14:paraId="270800E4" w14:textId="56236CB1" w:rsidR="0043570B" w:rsidRPr="00EA783C" w:rsidRDefault="00836507" w:rsidP="00836507">
            <w:pPr>
              <w:rPr>
                <w:rFonts w:cstheme="minorHAnsi"/>
              </w:rPr>
            </w:pPr>
            <w:r>
              <w:rPr>
                <w:rFonts w:cstheme="minorHAnsi"/>
              </w:rPr>
              <w:t>8.2</w:t>
            </w:r>
          </w:p>
        </w:tc>
        <w:tc>
          <w:tcPr>
            <w:tcW w:w="1220" w:type="dxa"/>
          </w:tcPr>
          <w:p w14:paraId="7916EB30" w14:textId="77777777" w:rsidR="0043570B" w:rsidRPr="00EA783C" w:rsidRDefault="0043570B" w:rsidP="00481D61">
            <w:pPr>
              <w:rPr>
                <w:rFonts w:cstheme="minorHAnsi"/>
              </w:rPr>
            </w:pPr>
          </w:p>
        </w:tc>
        <w:tc>
          <w:tcPr>
            <w:tcW w:w="2569" w:type="dxa"/>
            <w:shd w:val="clear" w:color="auto" w:fill="auto"/>
          </w:tcPr>
          <w:p w14:paraId="7F4991C3" w14:textId="63D8D3F4" w:rsidR="0043570B" w:rsidRPr="00EA783C" w:rsidRDefault="0043570B" w:rsidP="004A5E24">
            <w:pPr>
              <w:rPr>
                <w:rFonts w:cstheme="minorHAnsi"/>
              </w:rPr>
            </w:pPr>
            <w:r>
              <w:rPr>
                <w:rFonts w:cstheme="minorHAnsi"/>
              </w:rPr>
              <w:t xml:space="preserve">GSM - </w:t>
            </w:r>
            <w:r w:rsidR="00FF38EB">
              <w:rPr>
                <w:rFonts w:cstheme="minorHAnsi"/>
              </w:rPr>
              <w:t>Encumbrance</w:t>
            </w:r>
            <w:r w:rsidRPr="004E709A">
              <w:t xml:space="preserve"> Batch </w:t>
            </w:r>
            <w:r w:rsidR="00FF38EB">
              <w:t>Specialist</w:t>
            </w:r>
            <w:r w:rsidRPr="004E709A">
              <w:t xml:space="preserve"> </w:t>
            </w:r>
          </w:p>
        </w:tc>
        <w:tc>
          <w:tcPr>
            <w:tcW w:w="6688" w:type="dxa"/>
            <w:shd w:val="clear" w:color="auto" w:fill="auto"/>
          </w:tcPr>
          <w:p w14:paraId="4469D34F" w14:textId="6EBCD5F1" w:rsidR="0043570B" w:rsidRDefault="0043570B" w:rsidP="00FF38EB">
            <w:pPr>
              <w:spacing w:after="200" w:line="276" w:lineRule="auto"/>
              <w:contextualSpacing/>
            </w:pPr>
            <w:r w:rsidRPr="006A7ACC">
              <w:rPr>
                <w:rFonts w:cstheme="minorHAnsi"/>
                <w:lang w:val="en-US"/>
              </w:rPr>
              <w:t xml:space="preserve">In the </w:t>
            </w:r>
            <w:r w:rsidRPr="006A7ACC">
              <w:t xml:space="preserve">“Reverse </w:t>
            </w:r>
            <w:r w:rsidR="0005046B">
              <w:t>Encumbrance Batch</w:t>
            </w:r>
            <w:r w:rsidRPr="006A7ACC">
              <w:t xml:space="preserve">”, </w:t>
            </w:r>
            <w:r w:rsidR="00FF38EB">
              <w:t xml:space="preserve">enter </w:t>
            </w:r>
            <w:r w:rsidRPr="006A7ACC">
              <w:t>the</w:t>
            </w:r>
            <w:r w:rsidR="00FF38EB">
              <w:t xml:space="preserve"> original</w:t>
            </w:r>
            <w:r w:rsidRPr="006A7ACC">
              <w:t xml:space="preserve"> batch number</w:t>
            </w:r>
            <w:r w:rsidR="00FF38EB">
              <w:t>.</w:t>
            </w:r>
            <w:r w:rsidRPr="006A7ACC">
              <w:t xml:space="preserve">  </w:t>
            </w:r>
          </w:p>
          <w:p w14:paraId="2ADC6613" w14:textId="77777777" w:rsidR="0043570B" w:rsidRDefault="0043570B" w:rsidP="00EA783C">
            <w:pPr>
              <w:spacing w:after="200" w:line="276" w:lineRule="auto"/>
              <w:contextualSpacing/>
            </w:pPr>
          </w:p>
          <w:p w14:paraId="6444C1B7" w14:textId="0D212072" w:rsidR="0043570B" w:rsidRDefault="0043570B" w:rsidP="00B77066">
            <w:pPr>
              <w:spacing w:after="200" w:line="276" w:lineRule="auto"/>
              <w:contextualSpacing/>
              <w:rPr>
                <w:b/>
                <w:bCs/>
              </w:rPr>
            </w:pPr>
            <w:r w:rsidRPr="006A7ACC">
              <w:rPr>
                <w:b/>
                <w:bCs/>
              </w:rPr>
              <w:t>Enter “</w:t>
            </w:r>
            <w:r w:rsidR="00FF38EB">
              <w:rPr>
                <w:b/>
                <w:bCs/>
              </w:rPr>
              <w:t>_</w:t>
            </w:r>
            <w:r w:rsidRPr="006A7ACC">
              <w:rPr>
                <w:b/>
                <w:bCs/>
              </w:rPr>
              <w:t>R</w:t>
            </w:r>
            <w:r w:rsidR="00FF38EB">
              <w:rPr>
                <w:b/>
                <w:bCs/>
              </w:rPr>
              <w:t>EV</w:t>
            </w:r>
            <w:r w:rsidRPr="006A7ACC">
              <w:rPr>
                <w:b/>
                <w:bCs/>
              </w:rPr>
              <w:t>” at the end of the</w:t>
            </w:r>
            <w:r w:rsidR="00145FE0">
              <w:rPr>
                <w:rFonts w:cstheme="minorHAnsi"/>
              </w:rPr>
              <w:t xml:space="preserve"> </w:t>
            </w:r>
            <w:r w:rsidR="00145FE0" w:rsidRPr="00145FE0">
              <w:rPr>
                <w:rFonts w:cstheme="minorHAnsi"/>
                <w:b/>
                <w:bCs/>
              </w:rPr>
              <w:t xml:space="preserve">encumbrance </w:t>
            </w:r>
            <w:r w:rsidRPr="006A7ACC">
              <w:rPr>
                <w:b/>
                <w:bCs/>
              </w:rPr>
              <w:t xml:space="preserve">batch </w:t>
            </w:r>
            <w:r w:rsidR="00836507">
              <w:rPr>
                <w:b/>
                <w:bCs/>
              </w:rPr>
              <w:t xml:space="preserve">number </w:t>
            </w:r>
            <w:r w:rsidRPr="006A7ACC">
              <w:rPr>
                <w:b/>
                <w:bCs/>
              </w:rPr>
              <w:t xml:space="preserve">to indicate </w:t>
            </w:r>
            <w:r w:rsidR="00836507">
              <w:rPr>
                <w:b/>
                <w:bCs/>
              </w:rPr>
              <w:t xml:space="preserve">the current entry represents </w:t>
            </w:r>
            <w:r w:rsidRPr="006A7ACC">
              <w:rPr>
                <w:b/>
                <w:bCs/>
              </w:rPr>
              <w:t xml:space="preserve">reversal of the </w:t>
            </w:r>
            <w:r w:rsidR="00836507">
              <w:rPr>
                <w:b/>
                <w:bCs/>
              </w:rPr>
              <w:t xml:space="preserve">original encumbrance </w:t>
            </w:r>
            <w:r w:rsidRPr="006A7ACC">
              <w:rPr>
                <w:b/>
                <w:bCs/>
              </w:rPr>
              <w:t xml:space="preserve">batch. </w:t>
            </w:r>
          </w:p>
          <w:p w14:paraId="5938D6B9" w14:textId="77777777" w:rsidR="00145FE0" w:rsidRDefault="00145FE0" w:rsidP="00EA783C">
            <w:pPr>
              <w:spacing w:after="200" w:line="276" w:lineRule="auto"/>
              <w:contextualSpacing/>
              <w:rPr>
                <w:b/>
                <w:bCs/>
              </w:rPr>
            </w:pPr>
          </w:p>
          <w:p w14:paraId="3CC86904" w14:textId="14EE166E" w:rsidR="0043570B" w:rsidRPr="00EA783C" w:rsidRDefault="0043570B" w:rsidP="00FF38EB">
            <w:pPr>
              <w:spacing w:after="200" w:line="276" w:lineRule="auto"/>
              <w:contextualSpacing/>
              <w:rPr>
                <w:rFonts w:cstheme="minorHAnsi"/>
                <w:lang w:val="en-US"/>
              </w:rPr>
            </w:pPr>
            <w:r>
              <w:t>(</w:t>
            </w:r>
            <w:r w:rsidR="00FF38EB">
              <w:rPr>
                <w:rFonts w:cstheme="minorHAnsi"/>
              </w:rPr>
              <w:t>AF/16/DEC16ACC_UIR_ENC0001_REV</w:t>
            </w:r>
            <w:r>
              <w:rPr>
                <w:rFonts w:cstheme="minorHAnsi"/>
              </w:rPr>
              <w:t>)</w:t>
            </w:r>
          </w:p>
        </w:tc>
        <w:tc>
          <w:tcPr>
            <w:tcW w:w="2392" w:type="dxa"/>
            <w:shd w:val="clear" w:color="auto" w:fill="auto"/>
          </w:tcPr>
          <w:p w14:paraId="719381F2" w14:textId="572BE87F" w:rsidR="0043570B" w:rsidRPr="00934A25" w:rsidRDefault="00FD58D9" w:rsidP="00257BFE">
            <w:pPr>
              <w:rPr>
                <w:rFonts w:asciiTheme="minorHAnsi" w:hAnsiTheme="minorHAnsi" w:cstheme="minorHAnsi"/>
              </w:rPr>
            </w:pPr>
            <w:r>
              <w:rPr>
                <w:rFonts w:cstheme="minorHAnsi"/>
              </w:rPr>
              <w:t>GSC/GFI</w:t>
            </w:r>
          </w:p>
        </w:tc>
      </w:tr>
      <w:tr w:rsidR="00DA3C42" w:rsidRPr="00934A25" w14:paraId="2129C628" w14:textId="77777777" w:rsidTr="00DA3C42">
        <w:trPr>
          <w:trHeight w:val="370"/>
        </w:trPr>
        <w:tc>
          <w:tcPr>
            <w:tcW w:w="1306" w:type="dxa"/>
            <w:shd w:val="clear" w:color="auto" w:fill="auto"/>
          </w:tcPr>
          <w:p w14:paraId="1AE632A3" w14:textId="511CBA49" w:rsidR="0043570B" w:rsidRPr="00EA783C" w:rsidRDefault="00836507" w:rsidP="00836507">
            <w:pPr>
              <w:rPr>
                <w:rFonts w:cstheme="minorHAnsi"/>
              </w:rPr>
            </w:pPr>
            <w:r>
              <w:rPr>
                <w:rFonts w:cstheme="minorHAnsi"/>
              </w:rPr>
              <w:t>8.3</w:t>
            </w:r>
          </w:p>
        </w:tc>
        <w:tc>
          <w:tcPr>
            <w:tcW w:w="1220" w:type="dxa"/>
          </w:tcPr>
          <w:p w14:paraId="0C314693" w14:textId="77777777" w:rsidR="0043570B" w:rsidRPr="00EA783C" w:rsidRDefault="0043570B" w:rsidP="00481D61">
            <w:pPr>
              <w:rPr>
                <w:rFonts w:cstheme="minorHAnsi"/>
              </w:rPr>
            </w:pPr>
            <w:r>
              <w:rPr>
                <w:rFonts w:cstheme="minorHAnsi"/>
              </w:rPr>
              <w:t>C</w:t>
            </w:r>
          </w:p>
        </w:tc>
        <w:tc>
          <w:tcPr>
            <w:tcW w:w="2569" w:type="dxa"/>
            <w:shd w:val="clear" w:color="auto" w:fill="auto"/>
          </w:tcPr>
          <w:p w14:paraId="596D2116" w14:textId="16B8F85D" w:rsidR="0043570B" w:rsidRPr="00EA783C" w:rsidRDefault="0043570B" w:rsidP="004A5E24">
            <w:pPr>
              <w:rPr>
                <w:rFonts w:cstheme="minorHAnsi"/>
              </w:rPr>
            </w:pPr>
            <w:r>
              <w:rPr>
                <w:rFonts w:cstheme="minorHAnsi"/>
              </w:rPr>
              <w:t xml:space="preserve">GSM </w:t>
            </w:r>
            <w:r w:rsidR="004A5E24">
              <w:rPr>
                <w:rFonts w:cstheme="minorHAnsi"/>
              </w:rPr>
              <w:t>–</w:t>
            </w:r>
            <w:r>
              <w:rPr>
                <w:rFonts w:cstheme="minorHAnsi"/>
              </w:rPr>
              <w:t xml:space="preserve"> </w:t>
            </w:r>
            <w:r w:rsidR="004A5E24">
              <w:rPr>
                <w:rFonts w:cstheme="minorHAnsi"/>
              </w:rPr>
              <w:t xml:space="preserve">Encumbrance </w:t>
            </w:r>
            <w:r w:rsidRPr="004E709A">
              <w:t xml:space="preserve"> Batch </w:t>
            </w:r>
            <w:r w:rsidR="004A5E24">
              <w:t>Specialist</w:t>
            </w:r>
          </w:p>
        </w:tc>
        <w:tc>
          <w:tcPr>
            <w:tcW w:w="6688" w:type="dxa"/>
            <w:shd w:val="clear" w:color="auto" w:fill="auto"/>
          </w:tcPr>
          <w:p w14:paraId="4A9B1EDC" w14:textId="1156EEBE" w:rsidR="0043570B" w:rsidRPr="006A7ACC" w:rsidRDefault="0043570B" w:rsidP="00836507">
            <w:pPr>
              <w:spacing w:after="200" w:line="276" w:lineRule="auto"/>
              <w:contextualSpacing/>
              <w:jc w:val="both"/>
              <w:rPr>
                <w:b/>
                <w:bCs/>
              </w:rPr>
            </w:pPr>
            <w:r w:rsidRPr="006A7ACC">
              <w:rPr>
                <w:b/>
                <w:bCs/>
              </w:rPr>
              <w:t xml:space="preserve">Verify that the total </w:t>
            </w:r>
            <w:r w:rsidR="00836507">
              <w:rPr>
                <w:b/>
                <w:bCs/>
              </w:rPr>
              <w:t>in each</w:t>
            </w:r>
            <w:r w:rsidRPr="006A7ACC">
              <w:rPr>
                <w:b/>
                <w:bCs/>
              </w:rPr>
              <w:t xml:space="preserve"> original </w:t>
            </w:r>
            <w:r w:rsidR="00145FE0">
              <w:rPr>
                <w:b/>
                <w:bCs/>
              </w:rPr>
              <w:t xml:space="preserve">encumbrance </w:t>
            </w:r>
            <w:r w:rsidRPr="006A7ACC">
              <w:rPr>
                <w:b/>
                <w:bCs/>
              </w:rPr>
              <w:t>batch agrees to the total in</w:t>
            </w:r>
            <w:r w:rsidR="00836507">
              <w:rPr>
                <w:b/>
                <w:bCs/>
              </w:rPr>
              <w:t xml:space="preserve"> the encumbrance batch being created in</w:t>
            </w:r>
            <w:r w:rsidRPr="006A7ACC">
              <w:rPr>
                <w:b/>
                <w:bCs/>
              </w:rPr>
              <w:t xml:space="preserve"> GSM for the reversal.  </w:t>
            </w:r>
            <w:r>
              <w:rPr>
                <w:b/>
                <w:bCs/>
              </w:rPr>
              <w:t>Save the batch.</w:t>
            </w:r>
          </w:p>
          <w:p w14:paraId="3BFBBDE8" w14:textId="77777777" w:rsidR="0043570B" w:rsidRDefault="0043570B" w:rsidP="00EA783C">
            <w:pPr>
              <w:spacing w:after="200" w:line="276" w:lineRule="auto"/>
              <w:contextualSpacing/>
              <w:jc w:val="both"/>
            </w:pPr>
          </w:p>
          <w:p w14:paraId="43B13AE8" w14:textId="77777777" w:rsidR="0043570B" w:rsidRPr="00EA783C" w:rsidRDefault="0043570B" w:rsidP="00EA783C">
            <w:pPr>
              <w:spacing w:after="200" w:line="276" w:lineRule="auto"/>
              <w:contextualSpacing/>
              <w:rPr>
                <w:rFonts w:cstheme="minorHAnsi"/>
                <w:lang w:val="en-US"/>
              </w:rPr>
            </w:pPr>
            <w:r>
              <w:t>E</w:t>
            </w:r>
            <w:r w:rsidRPr="006A7ACC">
              <w:t>nsure the All Negative Transactions Entered As Unmatched is selected. There is no need to change the date as the system will automatically use the current date when reversing the batch.</w:t>
            </w:r>
          </w:p>
        </w:tc>
        <w:tc>
          <w:tcPr>
            <w:tcW w:w="2392" w:type="dxa"/>
            <w:shd w:val="clear" w:color="auto" w:fill="auto"/>
          </w:tcPr>
          <w:p w14:paraId="51D2DB09" w14:textId="4A832268" w:rsidR="0043570B" w:rsidRPr="00934A25" w:rsidRDefault="00FD58D9" w:rsidP="00257BFE">
            <w:pPr>
              <w:rPr>
                <w:rFonts w:asciiTheme="minorHAnsi" w:hAnsiTheme="minorHAnsi" w:cstheme="minorHAnsi"/>
              </w:rPr>
            </w:pPr>
            <w:r>
              <w:rPr>
                <w:rFonts w:cstheme="minorHAnsi"/>
              </w:rPr>
              <w:t>GSC/GFI</w:t>
            </w:r>
          </w:p>
        </w:tc>
      </w:tr>
      <w:tr w:rsidR="00DA3C42" w:rsidRPr="00934A25" w14:paraId="23395DCA" w14:textId="77777777" w:rsidTr="00DA3C42">
        <w:trPr>
          <w:trHeight w:val="370"/>
        </w:trPr>
        <w:tc>
          <w:tcPr>
            <w:tcW w:w="1306" w:type="dxa"/>
            <w:shd w:val="clear" w:color="auto" w:fill="auto"/>
          </w:tcPr>
          <w:p w14:paraId="5AA3C253" w14:textId="280DAAE7" w:rsidR="0043570B" w:rsidRPr="00EA783C" w:rsidRDefault="002261D0" w:rsidP="00A33BA5">
            <w:pPr>
              <w:rPr>
                <w:rFonts w:cstheme="minorHAnsi"/>
              </w:rPr>
            </w:pPr>
            <w:r>
              <w:rPr>
                <w:rFonts w:cstheme="minorHAnsi"/>
              </w:rPr>
              <w:t>8</w:t>
            </w:r>
            <w:r w:rsidR="00A33BA5">
              <w:rPr>
                <w:rFonts w:cstheme="minorHAnsi"/>
              </w:rPr>
              <w:t>.4</w:t>
            </w:r>
          </w:p>
        </w:tc>
        <w:tc>
          <w:tcPr>
            <w:tcW w:w="1220" w:type="dxa"/>
          </w:tcPr>
          <w:p w14:paraId="5762C32B" w14:textId="77777777" w:rsidR="0043570B" w:rsidRPr="00EA783C" w:rsidRDefault="0043570B" w:rsidP="00073C12">
            <w:pPr>
              <w:rPr>
                <w:rFonts w:cstheme="minorHAnsi"/>
              </w:rPr>
            </w:pPr>
            <w:r>
              <w:rPr>
                <w:rFonts w:cstheme="minorHAnsi"/>
              </w:rPr>
              <w:t>C</w:t>
            </w:r>
          </w:p>
        </w:tc>
        <w:tc>
          <w:tcPr>
            <w:tcW w:w="2569" w:type="dxa"/>
            <w:shd w:val="clear" w:color="auto" w:fill="auto"/>
          </w:tcPr>
          <w:p w14:paraId="02E61A5F" w14:textId="390BBEE5" w:rsidR="0043570B" w:rsidRPr="00EA783C" w:rsidRDefault="0043570B" w:rsidP="00481D61">
            <w:pPr>
              <w:rPr>
                <w:rFonts w:cstheme="minorHAnsi"/>
              </w:rPr>
            </w:pPr>
            <w:r>
              <w:rPr>
                <w:rFonts w:cstheme="minorHAnsi"/>
              </w:rPr>
              <w:t xml:space="preserve">GSM - </w:t>
            </w:r>
            <w:r w:rsidRPr="004E709A">
              <w:t>Expenditure Batch Approver – Global</w:t>
            </w:r>
          </w:p>
        </w:tc>
        <w:tc>
          <w:tcPr>
            <w:tcW w:w="6688" w:type="dxa"/>
            <w:shd w:val="clear" w:color="auto" w:fill="auto"/>
          </w:tcPr>
          <w:p w14:paraId="508E6881" w14:textId="2F622946" w:rsidR="0043570B" w:rsidRPr="003C2BFA" w:rsidRDefault="0043570B" w:rsidP="00A33BA5">
            <w:pPr>
              <w:spacing w:after="200" w:line="276" w:lineRule="auto"/>
              <w:contextualSpacing/>
              <w:rPr>
                <w:rFonts w:cstheme="minorHAnsi"/>
                <w:b/>
                <w:bCs/>
              </w:rPr>
            </w:pPr>
            <w:r w:rsidRPr="003C2BFA">
              <w:rPr>
                <w:rFonts w:cstheme="minorHAnsi"/>
                <w:b/>
                <w:bCs/>
              </w:rPr>
              <w:t>Review</w:t>
            </w:r>
            <w:r w:rsidR="00A33BA5">
              <w:rPr>
                <w:rFonts w:cstheme="minorHAnsi"/>
                <w:b/>
                <w:bCs/>
              </w:rPr>
              <w:t>, submit</w:t>
            </w:r>
            <w:r w:rsidRPr="003C2BFA">
              <w:rPr>
                <w:rFonts w:cstheme="minorHAnsi"/>
                <w:b/>
                <w:bCs/>
              </w:rPr>
              <w:t xml:space="preserve"> and release the </w:t>
            </w:r>
            <w:r w:rsidR="00A33BA5">
              <w:rPr>
                <w:rFonts w:cstheme="minorHAnsi"/>
                <w:b/>
                <w:bCs/>
              </w:rPr>
              <w:t xml:space="preserve">“Reversal” </w:t>
            </w:r>
            <w:r w:rsidR="00145FE0">
              <w:rPr>
                <w:rFonts w:cstheme="minorHAnsi"/>
                <w:b/>
                <w:bCs/>
              </w:rPr>
              <w:t xml:space="preserve">encumbrance </w:t>
            </w:r>
            <w:r w:rsidRPr="003C2BFA">
              <w:rPr>
                <w:rFonts w:cstheme="minorHAnsi"/>
                <w:b/>
                <w:bCs/>
              </w:rPr>
              <w:t xml:space="preserve">batch. </w:t>
            </w:r>
          </w:p>
          <w:p w14:paraId="024C0D56" w14:textId="77777777" w:rsidR="0043570B" w:rsidRPr="006A7ACC" w:rsidRDefault="0043570B" w:rsidP="00073C12">
            <w:pPr>
              <w:spacing w:after="200" w:line="276" w:lineRule="auto"/>
              <w:contextualSpacing/>
              <w:rPr>
                <w:rFonts w:cstheme="minorHAnsi"/>
              </w:rPr>
            </w:pPr>
          </w:p>
          <w:p w14:paraId="3AA85902" w14:textId="5F16D24F" w:rsidR="0043570B" w:rsidRPr="006A7ACC" w:rsidRDefault="0043570B" w:rsidP="00073C12">
            <w:pPr>
              <w:spacing w:after="200" w:line="276" w:lineRule="auto"/>
              <w:contextualSpacing/>
            </w:pPr>
          </w:p>
        </w:tc>
        <w:tc>
          <w:tcPr>
            <w:tcW w:w="2392" w:type="dxa"/>
            <w:shd w:val="clear" w:color="auto" w:fill="auto"/>
          </w:tcPr>
          <w:p w14:paraId="676B877B" w14:textId="23CBDA8E" w:rsidR="0043570B" w:rsidRPr="00934A25" w:rsidRDefault="00FD58D9" w:rsidP="00257BFE">
            <w:pPr>
              <w:rPr>
                <w:rFonts w:asciiTheme="minorHAnsi" w:hAnsiTheme="minorHAnsi" w:cstheme="minorHAnsi"/>
              </w:rPr>
            </w:pPr>
            <w:r>
              <w:rPr>
                <w:rFonts w:cstheme="minorHAnsi"/>
              </w:rPr>
              <w:t>GSC/GFI</w:t>
            </w:r>
          </w:p>
        </w:tc>
      </w:tr>
    </w:tbl>
    <w:p w14:paraId="0CA3F495" w14:textId="77777777" w:rsidR="002F078C" w:rsidRDefault="002F078C" w:rsidP="00B171BE">
      <w:pPr>
        <w:ind w:left="720"/>
        <w:jc w:val="both"/>
      </w:pPr>
    </w:p>
    <w:p w14:paraId="08EAA550" w14:textId="77777777" w:rsidR="002F078C" w:rsidRDefault="002F078C" w:rsidP="00B171BE">
      <w:pPr>
        <w:ind w:left="720"/>
        <w:jc w:val="both"/>
      </w:pPr>
    </w:p>
    <w:p w14:paraId="76664B23" w14:textId="5038E3A6" w:rsidR="00F6248E" w:rsidRPr="0043570B" w:rsidRDefault="00F6248E" w:rsidP="00F6248E">
      <w:pPr>
        <w:pStyle w:val="ListParagraph"/>
        <w:numPr>
          <w:ilvl w:val="0"/>
          <w:numId w:val="5"/>
        </w:numPr>
        <w:rPr>
          <w:rFonts w:asciiTheme="minorHAnsi" w:hAnsiTheme="minorHAnsi" w:cstheme="minorHAnsi"/>
        </w:rPr>
      </w:pPr>
      <w:r w:rsidRPr="00934A25">
        <w:rPr>
          <w:rFonts w:asciiTheme="minorHAnsi" w:hAnsiTheme="minorHAnsi" w:cstheme="minorHAnsi"/>
          <w:b/>
          <w:color w:val="1E7FB8"/>
          <w:sz w:val="28"/>
        </w:rPr>
        <w:lastRenderedPageBreak/>
        <w:t>PROCESS STEPS</w:t>
      </w:r>
      <w:r>
        <w:rPr>
          <w:rFonts w:asciiTheme="minorHAnsi" w:hAnsiTheme="minorHAnsi" w:cstheme="minorHAnsi"/>
          <w:b/>
          <w:color w:val="1E7FB8"/>
          <w:sz w:val="28"/>
        </w:rPr>
        <w:t xml:space="preserve"> – REVERSE ENCUMBRANCES JOURNAL VOUCHER</w:t>
      </w:r>
    </w:p>
    <w:p w14:paraId="28C6DB30" w14:textId="77777777" w:rsidR="0043570B" w:rsidRPr="00F6248E" w:rsidRDefault="0043570B" w:rsidP="0043570B">
      <w:pPr>
        <w:pStyle w:val="ListParagraph"/>
        <w:ind w:left="360"/>
        <w:rPr>
          <w:rFonts w:asciiTheme="minorHAnsi" w:hAnsiTheme="minorHAnsi" w:cstheme="minorHAnsi"/>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992"/>
        <w:gridCol w:w="1521"/>
        <w:gridCol w:w="8338"/>
        <w:gridCol w:w="2401"/>
      </w:tblGrid>
      <w:tr w:rsidR="00F6248E" w:rsidRPr="00934A25" w14:paraId="0A6E29C7" w14:textId="77777777" w:rsidTr="00575B0B">
        <w:trPr>
          <w:trHeight w:val="370"/>
          <w:tblHeader/>
        </w:trPr>
        <w:tc>
          <w:tcPr>
            <w:tcW w:w="783" w:type="dxa"/>
            <w:tcBorders>
              <w:top w:val="single" w:sz="4" w:space="0" w:color="auto"/>
            </w:tcBorders>
            <w:shd w:val="clear" w:color="auto" w:fill="35A5A2"/>
          </w:tcPr>
          <w:p w14:paraId="4722993E" w14:textId="77777777" w:rsidR="00F6248E" w:rsidRPr="00934A25" w:rsidRDefault="00F6248E" w:rsidP="0078272A">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tcBorders>
              <w:top w:val="single" w:sz="4" w:space="0" w:color="auto"/>
            </w:tcBorders>
            <w:shd w:val="clear" w:color="auto" w:fill="35A5A2"/>
          </w:tcPr>
          <w:p w14:paraId="155DAE6D" w14:textId="77777777" w:rsidR="00F6248E" w:rsidRPr="00934A25" w:rsidRDefault="00F6248E" w:rsidP="0078272A">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Control (C)</w:t>
            </w:r>
          </w:p>
        </w:tc>
        <w:tc>
          <w:tcPr>
            <w:tcW w:w="1437" w:type="dxa"/>
            <w:tcBorders>
              <w:top w:val="single" w:sz="4" w:space="0" w:color="auto"/>
            </w:tcBorders>
            <w:shd w:val="clear" w:color="auto" w:fill="35A5A2"/>
          </w:tcPr>
          <w:p w14:paraId="45F954CD" w14:textId="77777777" w:rsidR="00F6248E" w:rsidRPr="00934A25" w:rsidRDefault="00F6248E" w:rsidP="0078272A">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8412" w:type="dxa"/>
            <w:tcBorders>
              <w:top w:val="single" w:sz="4" w:space="0" w:color="auto"/>
            </w:tcBorders>
            <w:shd w:val="clear" w:color="auto" w:fill="35A5A2"/>
          </w:tcPr>
          <w:p w14:paraId="09372813" w14:textId="77777777" w:rsidR="00F6248E" w:rsidRPr="00934A25" w:rsidRDefault="00F6248E" w:rsidP="0078272A">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2410" w:type="dxa"/>
            <w:tcBorders>
              <w:top w:val="single" w:sz="4" w:space="0" w:color="auto"/>
            </w:tcBorders>
            <w:shd w:val="clear" w:color="auto" w:fill="35A5A2"/>
          </w:tcPr>
          <w:p w14:paraId="24090E16" w14:textId="77777777" w:rsidR="00F6248E" w:rsidRPr="00934A25" w:rsidRDefault="00F6248E" w:rsidP="0078272A">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F6248E" w:rsidRPr="00934A25" w14:paraId="1730066A" w14:textId="77777777" w:rsidTr="0078272A">
        <w:trPr>
          <w:trHeight w:val="370"/>
        </w:trPr>
        <w:tc>
          <w:tcPr>
            <w:tcW w:w="783" w:type="dxa"/>
            <w:shd w:val="clear" w:color="auto" w:fill="auto"/>
          </w:tcPr>
          <w:p w14:paraId="3F456B38" w14:textId="1AB61FD8" w:rsidR="00F6248E" w:rsidRPr="00EA783C" w:rsidRDefault="00A33BA5" w:rsidP="00A33BA5">
            <w:pPr>
              <w:rPr>
                <w:rFonts w:cstheme="minorHAnsi"/>
              </w:rPr>
            </w:pPr>
            <w:r>
              <w:rPr>
                <w:rFonts w:cstheme="minorHAnsi"/>
              </w:rPr>
              <w:t>9.1</w:t>
            </w:r>
          </w:p>
        </w:tc>
        <w:tc>
          <w:tcPr>
            <w:tcW w:w="992" w:type="dxa"/>
          </w:tcPr>
          <w:p w14:paraId="652F1876" w14:textId="77777777" w:rsidR="00F6248E" w:rsidRPr="00EA783C" w:rsidRDefault="00F6248E" w:rsidP="0078272A">
            <w:pPr>
              <w:rPr>
                <w:rFonts w:cstheme="minorHAnsi"/>
              </w:rPr>
            </w:pPr>
          </w:p>
        </w:tc>
        <w:tc>
          <w:tcPr>
            <w:tcW w:w="1437" w:type="dxa"/>
            <w:shd w:val="clear" w:color="auto" w:fill="auto"/>
          </w:tcPr>
          <w:p w14:paraId="5ACA4DE4" w14:textId="7E5EECFA" w:rsidR="00F6248E" w:rsidRPr="00EA783C" w:rsidRDefault="004A5E24" w:rsidP="0078272A">
            <w:pPr>
              <w:rPr>
                <w:rFonts w:cstheme="minorHAnsi"/>
              </w:rPr>
            </w:pPr>
            <w:r>
              <w:rPr>
                <w:rFonts w:cstheme="minorHAnsi"/>
              </w:rPr>
              <w:t xml:space="preserve">GSM – Encumbrance </w:t>
            </w:r>
            <w:r w:rsidRPr="004E709A">
              <w:t xml:space="preserve"> Batch </w:t>
            </w:r>
            <w:r>
              <w:t>Specialist</w:t>
            </w:r>
          </w:p>
        </w:tc>
        <w:tc>
          <w:tcPr>
            <w:tcW w:w="8412" w:type="dxa"/>
            <w:shd w:val="clear" w:color="auto" w:fill="auto"/>
          </w:tcPr>
          <w:p w14:paraId="1B435202" w14:textId="53163A30" w:rsidR="00F6248E" w:rsidRPr="00EA783C" w:rsidRDefault="00F6248E" w:rsidP="0078272A">
            <w:pPr>
              <w:spacing w:after="200" w:line="276" w:lineRule="auto"/>
              <w:contextualSpacing/>
              <w:rPr>
                <w:rFonts w:cstheme="minorHAnsi"/>
                <w:b/>
                <w:bCs/>
              </w:rPr>
            </w:pPr>
            <w:r w:rsidRPr="00EA783C">
              <w:rPr>
                <w:rFonts w:cstheme="minorHAnsi"/>
                <w:b/>
                <w:bCs/>
              </w:rPr>
              <w:t>Reverse the</w:t>
            </w:r>
            <w:r w:rsidR="00D8309A">
              <w:rPr>
                <w:rFonts w:cstheme="minorHAnsi"/>
                <w:b/>
                <w:bCs/>
              </w:rPr>
              <w:t xml:space="preserve"> encumbrance</w:t>
            </w:r>
            <w:r w:rsidRPr="00EA783C">
              <w:rPr>
                <w:rFonts w:cstheme="minorHAnsi"/>
                <w:b/>
                <w:bCs/>
              </w:rPr>
              <w:t xml:space="preserve"> journal entries.</w:t>
            </w:r>
          </w:p>
          <w:p w14:paraId="00ADC796" w14:textId="77777777" w:rsidR="00F6248E" w:rsidRDefault="00F6248E" w:rsidP="0078272A">
            <w:pPr>
              <w:spacing w:after="200" w:line="276" w:lineRule="auto"/>
              <w:contextualSpacing/>
              <w:rPr>
                <w:rFonts w:cstheme="minorHAnsi"/>
              </w:rPr>
            </w:pPr>
          </w:p>
          <w:p w14:paraId="25CE6317" w14:textId="5780505E" w:rsidR="00F6248E" w:rsidRDefault="00F6248E" w:rsidP="0078272A">
            <w:pPr>
              <w:spacing w:after="200" w:line="276" w:lineRule="auto"/>
              <w:contextualSpacing/>
              <w:rPr>
                <w:rFonts w:cstheme="minorHAnsi"/>
              </w:rPr>
            </w:pPr>
            <w:r>
              <w:rPr>
                <w:rFonts w:cstheme="minorHAnsi"/>
              </w:rPr>
              <w:t>The</w:t>
            </w:r>
            <w:r w:rsidR="00D8309A">
              <w:rPr>
                <w:rFonts w:cstheme="minorHAnsi"/>
              </w:rPr>
              <w:t xml:space="preserve"> encumbrance</w:t>
            </w:r>
            <w:r>
              <w:rPr>
                <w:rFonts w:cstheme="minorHAnsi"/>
              </w:rPr>
              <w:t xml:space="preserve"> journal entries recorded in GSM must also be reversed in the subsequent period. To do so, in GSM, open the original </w:t>
            </w:r>
            <w:r w:rsidR="00D8309A">
              <w:rPr>
                <w:rFonts w:cstheme="minorHAnsi"/>
              </w:rPr>
              <w:t xml:space="preserve">encumbrance </w:t>
            </w:r>
            <w:r>
              <w:rPr>
                <w:rFonts w:cstheme="minorHAnsi"/>
              </w:rPr>
              <w:t>journal entry, select reverse and approve. The following reversal entry is posted:</w:t>
            </w:r>
          </w:p>
          <w:p w14:paraId="44F7E305" w14:textId="3BA10672" w:rsidR="00F6248E" w:rsidRDefault="0043570B" w:rsidP="004A5E24">
            <w:pPr>
              <w:rPr>
                <w:rFonts w:cstheme="minorHAnsi"/>
              </w:rPr>
            </w:pPr>
            <w:r>
              <w:rPr>
                <w:rFonts w:cstheme="minorHAnsi"/>
              </w:rPr>
              <w:t xml:space="preserve">            </w:t>
            </w:r>
          </w:p>
          <w:p w14:paraId="2D740CDA" w14:textId="13D05257" w:rsidR="0043570B" w:rsidRPr="004E709A" w:rsidRDefault="0043570B" w:rsidP="004A5E24">
            <w:pPr>
              <w:rPr>
                <w:rFonts w:cstheme="minorHAnsi"/>
              </w:rPr>
            </w:pPr>
            <w:r>
              <w:rPr>
                <w:rFonts w:cstheme="minorHAnsi"/>
              </w:rPr>
              <w:t xml:space="preserve">                     </w:t>
            </w:r>
            <w:proofErr w:type="spellStart"/>
            <w:r w:rsidR="004A5E24">
              <w:rPr>
                <w:rFonts w:cstheme="minorHAnsi"/>
              </w:rPr>
              <w:t>Dr</w:t>
            </w:r>
            <w:r w:rsidRPr="004E709A">
              <w:rPr>
                <w:rFonts w:cstheme="minorHAnsi"/>
              </w:rPr>
              <w:t>.</w:t>
            </w:r>
            <w:proofErr w:type="spellEnd"/>
            <w:r w:rsidRPr="004E709A">
              <w:rPr>
                <w:rFonts w:cstheme="minorHAnsi"/>
              </w:rPr>
              <w:t xml:space="preserve"> 5xxxxxx</w:t>
            </w:r>
            <w:r>
              <w:rPr>
                <w:rFonts w:cstheme="minorHAnsi"/>
              </w:rPr>
              <w:t xml:space="preserve"> (expenditure type)</w:t>
            </w:r>
          </w:p>
          <w:p w14:paraId="50176B16" w14:textId="4837F3EF" w:rsidR="0043570B" w:rsidRDefault="004A5E24" w:rsidP="0078272A">
            <w:pPr>
              <w:rPr>
                <w:rFonts w:cstheme="minorHAnsi"/>
              </w:rPr>
            </w:pPr>
            <w:r>
              <w:rPr>
                <w:rFonts w:cstheme="minorHAnsi"/>
              </w:rPr>
              <w:tab/>
            </w:r>
            <w:r>
              <w:rPr>
                <w:rFonts w:cstheme="minorHAnsi"/>
              </w:rPr>
              <w:tab/>
            </w:r>
            <w:r>
              <w:rPr>
                <w:rFonts w:cstheme="minorHAnsi"/>
              </w:rPr>
              <w:tab/>
            </w:r>
            <w:r w:rsidRPr="00901051">
              <w:rPr>
                <w:rFonts w:cstheme="minorHAnsi"/>
              </w:rPr>
              <w:t>Cr. 299001 Reserve for Encumbrance</w:t>
            </w:r>
          </w:p>
          <w:p w14:paraId="1E1B1AAB" w14:textId="56242DEB" w:rsidR="00F6248E" w:rsidRPr="00EA783C" w:rsidRDefault="00F6248E" w:rsidP="0078272A">
            <w:pPr>
              <w:spacing w:after="200" w:line="276" w:lineRule="auto"/>
              <w:contextualSpacing/>
              <w:rPr>
                <w:rFonts w:cstheme="minorHAnsi"/>
              </w:rPr>
            </w:pPr>
          </w:p>
        </w:tc>
        <w:tc>
          <w:tcPr>
            <w:tcW w:w="2410" w:type="dxa"/>
            <w:shd w:val="clear" w:color="auto" w:fill="auto"/>
          </w:tcPr>
          <w:p w14:paraId="34540AD3" w14:textId="477AB901" w:rsidR="00F6248E" w:rsidRPr="00934A25" w:rsidRDefault="00FD58D9" w:rsidP="00257BFE">
            <w:pPr>
              <w:rPr>
                <w:rFonts w:asciiTheme="minorHAnsi" w:hAnsiTheme="minorHAnsi" w:cstheme="minorHAnsi"/>
              </w:rPr>
            </w:pPr>
            <w:r>
              <w:rPr>
                <w:rFonts w:cstheme="minorHAnsi"/>
              </w:rPr>
              <w:t>GSC/GFI</w:t>
            </w:r>
          </w:p>
        </w:tc>
      </w:tr>
      <w:tr w:rsidR="00A33BA5" w:rsidRPr="00934A25" w14:paraId="209E42F8" w14:textId="77777777" w:rsidTr="0078272A">
        <w:trPr>
          <w:trHeight w:val="370"/>
        </w:trPr>
        <w:tc>
          <w:tcPr>
            <w:tcW w:w="783" w:type="dxa"/>
            <w:shd w:val="clear" w:color="auto" w:fill="auto"/>
          </w:tcPr>
          <w:p w14:paraId="63C30A18" w14:textId="727BF5D6" w:rsidR="00A33BA5" w:rsidRDefault="00A33BA5" w:rsidP="00A33BA5">
            <w:pPr>
              <w:rPr>
                <w:rFonts w:cstheme="minorHAnsi"/>
              </w:rPr>
            </w:pPr>
            <w:r>
              <w:rPr>
                <w:rFonts w:cstheme="minorHAnsi"/>
              </w:rPr>
              <w:t>9.2</w:t>
            </w:r>
          </w:p>
        </w:tc>
        <w:tc>
          <w:tcPr>
            <w:tcW w:w="992" w:type="dxa"/>
          </w:tcPr>
          <w:p w14:paraId="4C671442" w14:textId="77777777" w:rsidR="00A33BA5" w:rsidRDefault="00A33BA5" w:rsidP="0078272A">
            <w:pPr>
              <w:rPr>
                <w:rFonts w:cstheme="minorHAnsi"/>
              </w:rPr>
            </w:pPr>
          </w:p>
        </w:tc>
        <w:tc>
          <w:tcPr>
            <w:tcW w:w="1437" w:type="dxa"/>
            <w:shd w:val="clear" w:color="auto" w:fill="auto"/>
          </w:tcPr>
          <w:p w14:paraId="29810424" w14:textId="0CCCD31D" w:rsidR="00A33BA5" w:rsidRPr="004A5E24" w:rsidRDefault="00A33BA5" w:rsidP="0078272A">
            <w:pPr>
              <w:rPr>
                <w:rFonts w:cstheme="minorHAnsi"/>
                <w:highlight w:val="yellow"/>
              </w:rPr>
            </w:pPr>
            <w:r>
              <w:rPr>
                <w:rFonts w:cstheme="minorHAnsi"/>
              </w:rPr>
              <w:t xml:space="preserve">GSM – Encumbrance </w:t>
            </w:r>
            <w:r w:rsidRPr="004E709A">
              <w:t xml:space="preserve"> Batch </w:t>
            </w:r>
            <w:r>
              <w:t>Specialist</w:t>
            </w:r>
          </w:p>
        </w:tc>
        <w:tc>
          <w:tcPr>
            <w:tcW w:w="8412" w:type="dxa"/>
            <w:shd w:val="clear" w:color="auto" w:fill="auto"/>
          </w:tcPr>
          <w:p w14:paraId="55889C96" w14:textId="2B87F5C7" w:rsidR="00A33BA5" w:rsidRPr="003C2BFA" w:rsidRDefault="00A33BA5" w:rsidP="004A5E24">
            <w:pPr>
              <w:spacing w:after="200" w:line="276" w:lineRule="auto"/>
              <w:contextualSpacing/>
              <w:rPr>
                <w:rFonts w:cstheme="minorHAnsi"/>
                <w:b/>
                <w:bCs/>
              </w:rPr>
            </w:pPr>
            <w:r>
              <w:rPr>
                <w:rFonts w:cstheme="minorHAnsi"/>
                <w:b/>
                <w:bCs/>
              </w:rPr>
              <w:t>9.2 Reverse the expenditure adjustment journal entries.</w:t>
            </w:r>
          </w:p>
        </w:tc>
        <w:tc>
          <w:tcPr>
            <w:tcW w:w="2410" w:type="dxa"/>
            <w:shd w:val="clear" w:color="auto" w:fill="auto"/>
          </w:tcPr>
          <w:p w14:paraId="74EC1994" w14:textId="77777777" w:rsidR="00A33BA5" w:rsidRDefault="00A33BA5" w:rsidP="00257BFE">
            <w:pPr>
              <w:rPr>
                <w:rFonts w:cstheme="minorHAnsi"/>
              </w:rPr>
            </w:pPr>
          </w:p>
        </w:tc>
      </w:tr>
      <w:tr w:rsidR="00F6248E" w:rsidRPr="00934A25" w14:paraId="4B9574BE" w14:textId="77777777" w:rsidTr="0078272A">
        <w:trPr>
          <w:trHeight w:val="370"/>
        </w:trPr>
        <w:tc>
          <w:tcPr>
            <w:tcW w:w="783" w:type="dxa"/>
            <w:shd w:val="clear" w:color="auto" w:fill="auto"/>
          </w:tcPr>
          <w:p w14:paraId="2872C81B" w14:textId="3297B307" w:rsidR="00F6248E" w:rsidRPr="00EA783C" w:rsidRDefault="00A33BA5" w:rsidP="00A33BA5">
            <w:pPr>
              <w:rPr>
                <w:rFonts w:cstheme="minorHAnsi"/>
              </w:rPr>
            </w:pPr>
            <w:r>
              <w:rPr>
                <w:rFonts w:cstheme="minorHAnsi"/>
              </w:rPr>
              <w:t>9.3</w:t>
            </w:r>
          </w:p>
        </w:tc>
        <w:tc>
          <w:tcPr>
            <w:tcW w:w="992" w:type="dxa"/>
          </w:tcPr>
          <w:p w14:paraId="5673851B" w14:textId="1D62A419" w:rsidR="00F6248E" w:rsidRPr="00EA783C" w:rsidRDefault="00F6248E" w:rsidP="0078272A">
            <w:pPr>
              <w:rPr>
                <w:rFonts w:cstheme="minorHAnsi"/>
              </w:rPr>
            </w:pPr>
            <w:r>
              <w:rPr>
                <w:rFonts w:cstheme="minorHAnsi"/>
              </w:rPr>
              <w:t>C</w:t>
            </w:r>
          </w:p>
        </w:tc>
        <w:tc>
          <w:tcPr>
            <w:tcW w:w="1437" w:type="dxa"/>
            <w:shd w:val="clear" w:color="auto" w:fill="auto"/>
          </w:tcPr>
          <w:p w14:paraId="28C639B9" w14:textId="26374D28" w:rsidR="00F6248E" w:rsidRPr="00901051" w:rsidRDefault="004A5E24" w:rsidP="0078272A">
            <w:pPr>
              <w:rPr>
                <w:rFonts w:cstheme="minorHAnsi"/>
              </w:rPr>
            </w:pPr>
            <w:r w:rsidRPr="00901051">
              <w:rPr>
                <w:rFonts w:cstheme="minorHAnsi"/>
              </w:rPr>
              <w:t xml:space="preserve">GSM – Encumbrance </w:t>
            </w:r>
            <w:r w:rsidRPr="00901051">
              <w:t xml:space="preserve"> Batch Specialist</w:t>
            </w:r>
          </w:p>
        </w:tc>
        <w:tc>
          <w:tcPr>
            <w:tcW w:w="8412" w:type="dxa"/>
            <w:shd w:val="clear" w:color="auto" w:fill="auto"/>
          </w:tcPr>
          <w:p w14:paraId="71A63459" w14:textId="49DFB533" w:rsidR="00F6248E" w:rsidRPr="00901051" w:rsidRDefault="00F6248E" w:rsidP="0078272A">
            <w:pPr>
              <w:spacing w:after="200" w:line="276" w:lineRule="auto"/>
              <w:contextualSpacing/>
              <w:rPr>
                <w:rFonts w:cstheme="minorHAnsi"/>
                <w:lang w:val="en-US"/>
              </w:rPr>
            </w:pPr>
            <w:r w:rsidRPr="00901051">
              <w:rPr>
                <w:rFonts w:cstheme="minorHAnsi"/>
                <w:b/>
                <w:bCs/>
              </w:rPr>
              <w:t xml:space="preserve">Review </w:t>
            </w:r>
            <w:r w:rsidR="00A33BA5" w:rsidRPr="00901051">
              <w:rPr>
                <w:rFonts w:cstheme="minorHAnsi"/>
                <w:b/>
                <w:bCs/>
              </w:rPr>
              <w:t xml:space="preserve">the journals </w:t>
            </w:r>
            <w:r w:rsidRPr="00901051">
              <w:rPr>
                <w:rFonts w:cstheme="minorHAnsi"/>
                <w:b/>
                <w:bCs/>
              </w:rPr>
              <w:t xml:space="preserve">and </w:t>
            </w:r>
            <w:r w:rsidR="004A5E24" w:rsidRPr="00901051">
              <w:rPr>
                <w:rFonts w:cstheme="minorHAnsi"/>
                <w:b/>
                <w:bCs/>
              </w:rPr>
              <w:t>send to FNM/ACT for upload and approval</w:t>
            </w:r>
          </w:p>
        </w:tc>
        <w:tc>
          <w:tcPr>
            <w:tcW w:w="2410" w:type="dxa"/>
            <w:shd w:val="clear" w:color="auto" w:fill="auto"/>
          </w:tcPr>
          <w:p w14:paraId="162604DE" w14:textId="4A183188" w:rsidR="00F6248E" w:rsidRPr="00934A25" w:rsidRDefault="00FD58D9" w:rsidP="00257BFE">
            <w:pPr>
              <w:rPr>
                <w:rFonts w:asciiTheme="minorHAnsi" w:hAnsiTheme="minorHAnsi" w:cstheme="minorHAnsi"/>
              </w:rPr>
            </w:pPr>
            <w:r>
              <w:rPr>
                <w:rFonts w:cstheme="minorHAnsi"/>
              </w:rPr>
              <w:t>GSC/GFI</w:t>
            </w:r>
          </w:p>
        </w:tc>
      </w:tr>
    </w:tbl>
    <w:p w14:paraId="717945F7" w14:textId="72993364" w:rsidR="00901051" w:rsidRDefault="00901051" w:rsidP="00F6248E">
      <w:pPr>
        <w:pStyle w:val="ListParagraph"/>
        <w:ind w:left="360"/>
        <w:rPr>
          <w:rFonts w:asciiTheme="minorHAnsi" w:hAnsiTheme="minorHAnsi" w:cstheme="minorHAnsi"/>
        </w:rPr>
      </w:pPr>
    </w:p>
    <w:p w14:paraId="7A55804E" w14:textId="77777777" w:rsidR="00901051" w:rsidRDefault="00901051">
      <w:pPr>
        <w:rPr>
          <w:rFonts w:asciiTheme="minorHAnsi" w:hAnsiTheme="minorHAnsi" w:cstheme="minorHAnsi"/>
          <w:sz w:val="22"/>
          <w:szCs w:val="22"/>
          <w:lang w:val="en-US"/>
        </w:rPr>
      </w:pPr>
      <w:r>
        <w:rPr>
          <w:rFonts w:asciiTheme="minorHAnsi" w:hAnsiTheme="minorHAnsi" w:cstheme="minorHAnsi"/>
        </w:rPr>
        <w:br w:type="page"/>
      </w:r>
    </w:p>
    <w:p w14:paraId="2CD4B5D8" w14:textId="77777777" w:rsidR="002F078C" w:rsidRPr="007469BF" w:rsidRDefault="002F078C" w:rsidP="003C4C7B">
      <w:pPr>
        <w:pStyle w:val="ListParagraph"/>
        <w:numPr>
          <w:ilvl w:val="0"/>
          <w:numId w:val="5"/>
        </w:numPr>
        <w:jc w:val="both"/>
        <w:rPr>
          <w:rFonts w:asciiTheme="minorHAnsi" w:hAnsiTheme="minorHAnsi" w:cstheme="minorHAnsi"/>
          <w:b/>
          <w:color w:val="1E7FB8"/>
          <w:sz w:val="28"/>
        </w:rPr>
      </w:pPr>
      <w:r w:rsidRPr="00934A25">
        <w:rPr>
          <w:rFonts w:asciiTheme="minorHAnsi" w:hAnsiTheme="minorHAnsi" w:cstheme="minorHAnsi"/>
          <w:b/>
          <w:color w:val="1E7FB8"/>
          <w:sz w:val="28"/>
        </w:rPr>
        <w:lastRenderedPageBreak/>
        <w:t xml:space="preserve">KEY RISKS </w:t>
      </w:r>
      <w:r w:rsidRPr="007469BF">
        <w:rPr>
          <w:rFonts w:asciiTheme="minorHAnsi" w:hAnsiTheme="minorHAnsi" w:cstheme="minorHAnsi"/>
          <w:b/>
          <w:color w:val="1E7FB8"/>
          <w:sz w:val="28"/>
        </w:rPr>
        <w:t>&amp; COMPENSATING CONTROLS</w:t>
      </w:r>
      <w:r w:rsidR="007469BF" w:rsidRPr="007469BF">
        <w:rPr>
          <w:rFonts w:asciiTheme="minorHAnsi" w:hAnsiTheme="minorHAnsi" w:cstheme="minorHAnsi"/>
          <w:b/>
          <w:color w:val="1E7FB8"/>
          <w:sz w:val="28"/>
        </w:rPr>
        <w:t xml:space="preserve"> </w:t>
      </w:r>
    </w:p>
    <w:p w14:paraId="7750F9C1" w14:textId="77777777" w:rsidR="002F078C" w:rsidRPr="007469BF" w:rsidRDefault="002F078C" w:rsidP="002F078C">
      <w:pPr>
        <w:ind w:left="720"/>
        <w:jc w:val="both"/>
        <w:rPr>
          <w:rFonts w:asciiTheme="minorHAnsi" w:hAnsiTheme="minorHAnsi" w:cstheme="minorHAnsi"/>
          <w:b/>
          <w:color w:val="1E7FB8"/>
          <w:sz w:val="28"/>
          <w:lang w:val="en-US"/>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879"/>
        <w:gridCol w:w="6913"/>
        <w:gridCol w:w="3276"/>
      </w:tblGrid>
      <w:tr w:rsidR="00934A25" w:rsidRPr="00934A25" w14:paraId="7EE68D5A" w14:textId="77777777" w:rsidTr="008D428B">
        <w:trPr>
          <w:trHeight w:val="322"/>
        </w:trPr>
        <w:tc>
          <w:tcPr>
            <w:tcW w:w="3967" w:type="dxa"/>
            <w:shd w:val="clear" w:color="auto" w:fill="35A5A2"/>
            <w:vAlign w:val="center"/>
          </w:tcPr>
          <w:p w14:paraId="788A5C98"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Risk</w:t>
            </w:r>
            <w:r w:rsidR="00934A25">
              <w:rPr>
                <w:rFonts w:asciiTheme="minorHAnsi" w:hAnsiTheme="minorHAnsi" w:cstheme="minorHAnsi"/>
                <w:b/>
                <w:color w:val="FFFFFF" w:themeColor="background1"/>
              </w:rPr>
              <w:t>s</w:t>
            </w:r>
          </w:p>
        </w:tc>
        <w:tc>
          <w:tcPr>
            <w:tcW w:w="7222" w:type="dxa"/>
            <w:shd w:val="clear" w:color="auto" w:fill="35A5A2"/>
            <w:vAlign w:val="center"/>
          </w:tcPr>
          <w:p w14:paraId="6F0F1A3E"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Compensating Controls</w:t>
            </w:r>
          </w:p>
        </w:tc>
        <w:tc>
          <w:tcPr>
            <w:tcW w:w="2879" w:type="dxa"/>
            <w:shd w:val="clear" w:color="auto" w:fill="35A5A2"/>
          </w:tcPr>
          <w:p w14:paraId="316EB370" w14:textId="77777777" w:rsidR="002F078C" w:rsidRPr="00934A25" w:rsidRDefault="000552FF"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Process Step</w:t>
            </w:r>
          </w:p>
        </w:tc>
      </w:tr>
      <w:tr w:rsidR="003C4C7B" w:rsidRPr="00934A25" w14:paraId="4C52C672" w14:textId="77777777" w:rsidTr="00EE3DE9">
        <w:tc>
          <w:tcPr>
            <w:tcW w:w="3967" w:type="dxa"/>
            <w:shd w:val="clear" w:color="auto" w:fill="auto"/>
          </w:tcPr>
          <w:p w14:paraId="6DC9A257" w14:textId="2A23DDC5" w:rsidR="003C4C7B" w:rsidRPr="00EE3DE9" w:rsidRDefault="003C4C7B" w:rsidP="00C97151">
            <w:pPr>
              <w:rPr>
                <w:rFonts w:cstheme="minorHAnsi"/>
                <w:bCs/>
              </w:rPr>
            </w:pPr>
            <w:r w:rsidRPr="00EE3DE9">
              <w:rPr>
                <w:rFonts w:cstheme="minorHAnsi"/>
                <w:bCs/>
              </w:rPr>
              <w:t>Misstatement of financial statements due to processing of erroneous journal vouchers</w:t>
            </w:r>
            <w:r w:rsidR="00EE3DE9" w:rsidRPr="00EE3DE9">
              <w:rPr>
                <w:rFonts w:cstheme="minorHAnsi"/>
                <w:bCs/>
              </w:rPr>
              <w:t xml:space="preserve"> or expenditure batches</w:t>
            </w:r>
            <w:r w:rsidRPr="00EE3DE9">
              <w:rPr>
                <w:rFonts w:cstheme="minorHAnsi"/>
                <w:bCs/>
              </w:rPr>
              <w:t xml:space="preserve">  (JVs duplicated, JV entered to a control account, incorrect currency etc.)</w:t>
            </w:r>
          </w:p>
        </w:tc>
        <w:tc>
          <w:tcPr>
            <w:tcW w:w="7222" w:type="dxa"/>
            <w:shd w:val="clear" w:color="auto" w:fill="auto"/>
          </w:tcPr>
          <w:p w14:paraId="6B65CBFA" w14:textId="1FE630E9" w:rsidR="003C4C7B" w:rsidRPr="00EE3DE9" w:rsidRDefault="00EE3DE9" w:rsidP="00257BFE">
            <w:pPr>
              <w:rPr>
                <w:rFonts w:cstheme="minorHAnsi"/>
                <w:bCs/>
              </w:rPr>
            </w:pPr>
            <w:r w:rsidRPr="00EE3DE9">
              <w:rPr>
                <w:rFonts w:cstheme="minorHAnsi"/>
                <w:bCs/>
              </w:rPr>
              <w:t xml:space="preserve">The </w:t>
            </w:r>
            <w:r w:rsidR="003C4C7B" w:rsidRPr="00EE3DE9">
              <w:rPr>
                <w:rFonts w:cstheme="minorHAnsi"/>
                <w:bCs/>
              </w:rPr>
              <w:t>G</w:t>
            </w:r>
            <w:r w:rsidR="00257BFE">
              <w:rPr>
                <w:rFonts w:cstheme="minorHAnsi"/>
                <w:bCs/>
              </w:rPr>
              <w:t>lobal Finance Service Manager in GSC/GFI</w:t>
            </w:r>
            <w:r w:rsidR="003C4C7B" w:rsidRPr="00EE3DE9">
              <w:rPr>
                <w:rFonts w:cstheme="minorHAnsi"/>
                <w:bCs/>
              </w:rPr>
              <w:t xml:space="preserve"> review</w:t>
            </w:r>
            <w:r w:rsidRPr="00EE3DE9">
              <w:rPr>
                <w:rFonts w:cstheme="minorHAnsi"/>
                <w:bCs/>
              </w:rPr>
              <w:t>s the</w:t>
            </w:r>
            <w:r w:rsidR="0043570B">
              <w:rPr>
                <w:rFonts w:cstheme="minorHAnsi"/>
                <w:bCs/>
              </w:rPr>
              <w:t xml:space="preserve"> journal vouchers</w:t>
            </w:r>
            <w:r w:rsidR="003C4C7B" w:rsidRPr="00EE3DE9">
              <w:rPr>
                <w:rFonts w:cstheme="minorHAnsi"/>
                <w:bCs/>
              </w:rPr>
              <w:t xml:space="preserve"> prior to </w:t>
            </w:r>
            <w:r w:rsidR="0043570B">
              <w:rPr>
                <w:rFonts w:cstheme="minorHAnsi"/>
                <w:bCs/>
              </w:rPr>
              <w:t>releasing the batches and posting the journal entry.</w:t>
            </w:r>
          </w:p>
          <w:p w14:paraId="3B4F3712" w14:textId="77777777" w:rsidR="003C4C7B" w:rsidRPr="00EE3DE9" w:rsidRDefault="003C4C7B" w:rsidP="00C97151">
            <w:pPr>
              <w:rPr>
                <w:rFonts w:cstheme="minorHAnsi"/>
                <w:bCs/>
              </w:rPr>
            </w:pPr>
          </w:p>
          <w:p w14:paraId="6900941D" w14:textId="77777777" w:rsidR="003C4C7B" w:rsidRPr="00EE3DE9" w:rsidRDefault="003C4C7B" w:rsidP="00C97151">
            <w:pPr>
              <w:rPr>
                <w:rFonts w:cstheme="minorHAnsi"/>
                <w:bCs/>
              </w:rPr>
            </w:pPr>
            <w:r w:rsidRPr="00EE3DE9">
              <w:rPr>
                <w:rFonts w:cstheme="minorHAnsi"/>
                <w:bCs/>
              </w:rPr>
              <w:t>In addition, any errors will be picked up in accounts review by the account holder and account reconciliations.</w:t>
            </w:r>
          </w:p>
        </w:tc>
        <w:tc>
          <w:tcPr>
            <w:tcW w:w="2879" w:type="dxa"/>
          </w:tcPr>
          <w:p w14:paraId="563F0FEC" w14:textId="172C8110" w:rsidR="003C4C7B" w:rsidRPr="00EE3DE9" w:rsidRDefault="003956A6" w:rsidP="003956A6">
            <w:pPr>
              <w:rPr>
                <w:rFonts w:cstheme="minorHAnsi"/>
                <w:bCs/>
              </w:rPr>
            </w:pPr>
            <w:r>
              <w:rPr>
                <w:rFonts w:cstheme="minorHAnsi"/>
                <w:bCs/>
              </w:rPr>
              <w:t>3.7</w:t>
            </w:r>
            <w:r w:rsidR="0043570B">
              <w:rPr>
                <w:rFonts w:cstheme="minorHAnsi"/>
                <w:bCs/>
              </w:rPr>
              <w:t>/4.5/</w:t>
            </w:r>
            <w:r>
              <w:rPr>
                <w:rFonts w:cstheme="minorHAnsi"/>
                <w:bCs/>
              </w:rPr>
              <w:t>5.3</w:t>
            </w:r>
            <w:r w:rsidR="0043570B">
              <w:rPr>
                <w:rFonts w:cstheme="minorHAnsi"/>
                <w:bCs/>
              </w:rPr>
              <w:t>/</w:t>
            </w:r>
            <w:r>
              <w:rPr>
                <w:rFonts w:cstheme="minorHAnsi"/>
                <w:bCs/>
              </w:rPr>
              <w:t>7.3</w:t>
            </w:r>
            <w:r w:rsidR="0043570B">
              <w:rPr>
                <w:rFonts w:cstheme="minorHAnsi"/>
                <w:bCs/>
              </w:rPr>
              <w:t>/</w:t>
            </w:r>
            <w:r>
              <w:rPr>
                <w:rFonts w:cstheme="minorHAnsi"/>
                <w:bCs/>
              </w:rPr>
              <w:t>7.5</w:t>
            </w:r>
            <w:r w:rsidR="0043570B">
              <w:rPr>
                <w:rFonts w:cstheme="minorHAnsi"/>
                <w:bCs/>
              </w:rPr>
              <w:t>/</w:t>
            </w:r>
            <w:r>
              <w:rPr>
                <w:rFonts w:cstheme="minorHAnsi"/>
                <w:bCs/>
              </w:rPr>
              <w:t>8.3/8.4</w:t>
            </w:r>
          </w:p>
        </w:tc>
      </w:tr>
      <w:tr w:rsidR="003C4C7B" w:rsidRPr="00934A25" w14:paraId="32AB0C4B" w14:textId="77777777" w:rsidTr="00EE3DE9">
        <w:tc>
          <w:tcPr>
            <w:tcW w:w="3967" w:type="dxa"/>
            <w:shd w:val="clear" w:color="auto" w:fill="auto"/>
          </w:tcPr>
          <w:p w14:paraId="1E93EAF8" w14:textId="2569F6DF" w:rsidR="003C4C7B" w:rsidRPr="00EE3DE9" w:rsidRDefault="003C4C7B" w:rsidP="00C97151">
            <w:pPr>
              <w:rPr>
                <w:rFonts w:cstheme="minorHAnsi"/>
                <w:bCs/>
              </w:rPr>
            </w:pPr>
            <w:r w:rsidRPr="00EE3DE9">
              <w:rPr>
                <w:rFonts w:cstheme="minorHAnsi"/>
                <w:bCs/>
              </w:rPr>
              <w:t>Misrepresentation of financial statements due to i</w:t>
            </w:r>
            <w:r w:rsidR="00E03166">
              <w:rPr>
                <w:rFonts w:cstheme="minorHAnsi"/>
                <w:bCs/>
              </w:rPr>
              <w:t xml:space="preserve">ncorrect accounting and use of the Manual </w:t>
            </w:r>
            <w:r w:rsidRPr="00EE3DE9">
              <w:rPr>
                <w:rFonts w:cstheme="minorHAnsi"/>
                <w:bCs/>
              </w:rPr>
              <w:t>Expenditure batch.</w:t>
            </w:r>
          </w:p>
        </w:tc>
        <w:tc>
          <w:tcPr>
            <w:tcW w:w="7222" w:type="dxa"/>
            <w:shd w:val="clear" w:color="auto" w:fill="auto"/>
          </w:tcPr>
          <w:p w14:paraId="2BA9E09F" w14:textId="31089BE0" w:rsidR="003C4C7B" w:rsidRDefault="00EE3DE9" w:rsidP="00435A21">
            <w:pPr>
              <w:rPr>
                <w:rFonts w:cstheme="minorHAnsi"/>
                <w:bCs/>
              </w:rPr>
            </w:pPr>
            <w:r w:rsidRPr="00EE3DE9">
              <w:rPr>
                <w:rFonts w:cstheme="minorHAnsi"/>
                <w:bCs/>
              </w:rPr>
              <w:t xml:space="preserve">BFOs and </w:t>
            </w:r>
            <w:r w:rsidR="00F5706D">
              <w:rPr>
                <w:rFonts w:cstheme="minorHAnsi"/>
                <w:bCs/>
              </w:rPr>
              <w:t>BC</w:t>
            </w:r>
            <w:r w:rsidRPr="00EE3DE9">
              <w:rPr>
                <w:rFonts w:cstheme="minorHAnsi"/>
                <w:bCs/>
              </w:rPr>
              <w:t>s</w:t>
            </w:r>
            <w:r w:rsidR="003C4C7B" w:rsidRPr="00EE3DE9">
              <w:rPr>
                <w:rFonts w:cstheme="minorHAnsi"/>
                <w:bCs/>
              </w:rPr>
              <w:t xml:space="preserve"> verif</w:t>
            </w:r>
            <w:r w:rsidRPr="00EE3DE9">
              <w:rPr>
                <w:rFonts w:cstheme="minorHAnsi"/>
                <w:bCs/>
              </w:rPr>
              <w:t>y</w:t>
            </w:r>
            <w:r w:rsidR="003C4C7B" w:rsidRPr="00EE3DE9">
              <w:rPr>
                <w:rFonts w:cstheme="minorHAnsi"/>
                <w:bCs/>
              </w:rPr>
              <w:t xml:space="preserve"> th</w:t>
            </w:r>
            <w:r w:rsidRPr="00EE3DE9">
              <w:rPr>
                <w:rFonts w:cstheme="minorHAnsi"/>
                <w:bCs/>
              </w:rPr>
              <w:t>at PTAEO information is correct.</w:t>
            </w:r>
          </w:p>
          <w:p w14:paraId="3727CC4A" w14:textId="77777777" w:rsidR="00AF58BA" w:rsidRPr="00EE3DE9" w:rsidRDefault="00AF58BA" w:rsidP="00EE3DE9">
            <w:pPr>
              <w:rPr>
                <w:rFonts w:cstheme="minorHAnsi"/>
                <w:bCs/>
              </w:rPr>
            </w:pPr>
          </w:p>
          <w:p w14:paraId="2F1AF3E7" w14:textId="230A3AA4" w:rsidR="003C4C7B" w:rsidRPr="00EE3DE9" w:rsidRDefault="00EE3DE9" w:rsidP="00257BFE">
            <w:pPr>
              <w:rPr>
                <w:rFonts w:cstheme="minorHAnsi"/>
                <w:bCs/>
              </w:rPr>
            </w:pPr>
            <w:r w:rsidRPr="00EE3DE9">
              <w:rPr>
                <w:rFonts w:cstheme="minorHAnsi"/>
                <w:bCs/>
              </w:rPr>
              <w:t xml:space="preserve">The </w:t>
            </w:r>
            <w:r w:rsidR="00257BFE" w:rsidRPr="00EE3DE9">
              <w:rPr>
                <w:rFonts w:cstheme="minorHAnsi"/>
                <w:bCs/>
              </w:rPr>
              <w:t>G</w:t>
            </w:r>
            <w:r w:rsidR="00257BFE">
              <w:rPr>
                <w:rFonts w:cstheme="minorHAnsi"/>
                <w:bCs/>
              </w:rPr>
              <w:t>lobal Finance Service Manager in GSC/GFI</w:t>
            </w:r>
            <w:r w:rsidR="00257BFE" w:rsidRPr="00EE3DE9">
              <w:rPr>
                <w:rFonts w:cstheme="minorHAnsi"/>
                <w:bCs/>
              </w:rPr>
              <w:t xml:space="preserve"> </w:t>
            </w:r>
            <w:r w:rsidRPr="00EE3DE9">
              <w:rPr>
                <w:rFonts w:cstheme="minorHAnsi"/>
                <w:bCs/>
              </w:rPr>
              <w:t>reviews the Journal Voucher</w:t>
            </w:r>
            <w:r>
              <w:rPr>
                <w:rFonts w:cstheme="minorHAnsi"/>
                <w:bCs/>
              </w:rPr>
              <w:t xml:space="preserve"> and expenditure batches</w:t>
            </w:r>
            <w:r w:rsidRPr="00EE3DE9">
              <w:rPr>
                <w:rFonts w:cstheme="minorHAnsi"/>
                <w:bCs/>
              </w:rPr>
              <w:t xml:space="preserve"> prior to posting.</w:t>
            </w:r>
          </w:p>
        </w:tc>
        <w:tc>
          <w:tcPr>
            <w:tcW w:w="2879" w:type="dxa"/>
          </w:tcPr>
          <w:p w14:paraId="76F78C90" w14:textId="112CE140" w:rsidR="003C4C7B" w:rsidRDefault="003F004F" w:rsidP="0043570B">
            <w:pPr>
              <w:rPr>
                <w:rFonts w:cstheme="minorHAnsi"/>
                <w:bCs/>
              </w:rPr>
            </w:pPr>
            <w:r>
              <w:rPr>
                <w:rFonts w:cstheme="minorHAnsi"/>
                <w:bCs/>
              </w:rPr>
              <w:t>3.2</w:t>
            </w:r>
          </w:p>
          <w:p w14:paraId="0CD4F293" w14:textId="77777777" w:rsidR="00AF58BA" w:rsidRDefault="00AF58BA" w:rsidP="0043570B">
            <w:pPr>
              <w:rPr>
                <w:rFonts w:cstheme="minorHAnsi"/>
                <w:bCs/>
              </w:rPr>
            </w:pPr>
          </w:p>
          <w:p w14:paraId="380BAAFA" w14:textId="7D3B3FD0" w:rsidR="00AF58BA" w:rsidRPr="00934A25" w:rsidRDefault="003956A6" w:rsidP="003956A6">
            <w:pPr>
              <w:rPr>
                <w:rFonts w:asciiTheme="minorHAnsi" w:hAnsiTheme="minorHAnsi" w:cstheme="minorHAnsi"/>
              </w:rPr>
            </w:pPr>
            <w:r>
              <w:rPr>
                <w:rFonts w:cstheme="minorHAnsi"/>
                <w:bCs/>
              </w:rPr>
              <w:t>3.7</w:t>
            </w:r>
            <w:r w:rsidR="00AF58BA">
              <w:rPr>
                <w:rFonts w:cstheme="minorHAnsi"/>
                <w:bCs/>
              </w:rPr>
              <w:t>/4.5/</w:t>
            </w:r>
            <w:r>
              <w:rPr>
                <w:rFonts w:cstheme="minorHAnsi"/>
                <w:bCs/>
              </w:rPr>
              <w:t>5.3</w:t>
            </w:r>
            <w:r w:rsidR="00AF58BA">
              <w:rPr>
                <w:rFonts w:cstheme="minorHAnsi"/>
                <w:bCs/>
              </w:rPr>
              <w:t>/</w:t>
            </w:r>
            <w:r>
              <w:rPr>
                <w:rFonts w:cstheme="minorHAnsi"/>
                <w:bCs/>
              </w:rPr>
              <w:t>7.3</w:t>
            </w:r>
            <w:r w:rsidR="00AF58BA">
              <w:rPr>
                <w:rFonts w:cstheme="minorHAnsi"/>
                <w:bCs/>
              </w:rPr>
              <w:t>/</w:t>
            </w:r>
            <w:r>
              <w:rPr>
                <w:rFonts w:cstheme="minorHAnsi"/>
                <w:bCs/>
              </w:rPr>
              <w:t>7.5</w:t>
            </w:r>
            <w:r w:rsidR="00AF58BA">
              <w:rPr>
                <w:rFonts w:cstheme="minorHAnsi"/>
                <w:bCs/>
              </w:rPr>
              <w:t>/</w:t>
            </w:r>
            <w:r>
              <w:rPr>
                <w:rFonts w:cstheme="minorHAnsi"/>
                <w:bCs/>
              </w:rPr>
              <w:t>8.3/8.4</w:t>
            </w:r>
            <w:r w:rsidR="00983845">
              <w:rPr>
                <w:rFonts w:cstheme="minorHAnsi"/>
                <w:bCs/>
              </w:rPr>
              <w:t>/9.3</w:t>
            </w:r>
          </w:p>
        </w:tc>
      </w:tr>
      <w:tr w:rsidR="003C4C7B" w:rsidRPr="00934A25" w14:paraId="20B9074F" w14:textId="77777777" w:rsidTr="00EE3DE9">
        <w:tc>
          <w:tcPr>
            <w:tcW w:w="3967" w:type="dxa"/>
            <w:shd w:val="clear" w:color="auto" w:fill="auto"/>
          </w:tcPr>
          <w:p w14:paraId="67035A0F" w14:textId="77777777" w:rsidR="003C4C7B" w:rsidRPr="00EE3DE9" w:rsidRDefault="00EE3DE9" w:rsidP="00A8651A">
            <w:pPr>
              <w:rPr>
                <w:rFonts w:cstheme="minorHAnsi"/>
                <w:bCs/>
              </w:rPr>
            </w:pPr>
            <w:r>
              <w:rPr>
                <w:rFonts w:cstheme="minorHAnsi"/>
                <w:bCs/>
              </w:rPr>
              <w:t>Accruals are overstated/understated</w:t>
            </w:r>
            <w:r w:rsidR="00A8651A">
              <w:rPr>
                <w:rFonts w:cstheme="minorHAnsi"/>
                <w:bCs/>
              </w:rPr>
              <w:t xml:space="preserve"> due to: 1) items being accrued that should not be or 2) items that should be accrued are not identified.</w:t>
            </w:r>
          </w:p>
        </w:tc>
        <w:tc>
          <w:tcPr>
            <w:tcW w:w="7222" w:type="dxa"/>
            <w:shd w:val="clear" w:color="auto" w:fill="auto"/>
          </w:tcPr>
          <w:p w14:paraId="06A2CFDD" w14:textId="5CD27B66" w:rsidR="003C4C7B" w:rsidRPr="00EE3DE9" w:rsidRDefault="00EE3DE9" w:rsidP="00435A21">
            <w:pPr>
              <w:rPr>
                <w:rFonts w:cstheme="minorHAnsi"/>
                <w:bCs/>
              </w:rPr>
            </w:pPr>
            <w:r w:rsidRPr="00EE3DE9">
              <w:rPr>
                <w:rFonts w:cstheme="minorHAnsi"/>
                <w:bCs/>
              </w:rPr>
              <w:t xml:space="preserve">BFOs and </w:t>
            </w:r>
            <w:r w:rsidR="00F5706D">
              <w:rPr>
                <w:rFonts w:cstheme="minorHAnsi"/>
                <w:bCs/>
              </w:rPr>
              <w:t>BC</w:t>
            </w:r>
            <w:r w:rsidRPr="00EE3DE9">
              <w:rPr>
                <w:rFonts w:cstheme="minorHAnsi"/>
                <w:bCs/>
              </w:rPr>
              <w:t>s verify</w:t>
            </w:r>
            <w:r>
              <w:rPr>
                <w:rFonts w:cstheme="minorHAnsi"/>
                <w:bCs/>
              </w:rPr>
              <w:t xml:space="preserve"> accrual data for correctness before submitting the data to </w:t>
            </w:r>
            <w:r w:rsidR="00CD32E4">
              <w:rPr>
                <w:rFonts w:cstheme="minorHAnsi"/>
                <w:bCs/>
              </w:rPr>
              <w:t>GSC/GFI</w:t>
            </w:r>
            <w:r>
              <w:rPr>
                <w:rFonts w:cstheme="minorHAnsi"/>
                <w:bCs/>
              </w:rPr>
              <w:t>.</w:t>
            </w:r>
          </w:p>
        </w:tc>
        <w:tc>
          <w:tcPr>
            <w:tcW w:w="2879" w:type="dxa"/>
          </w:tcPr>
          <w:p w14:paraId="2F0CFFAB" w14:textId="3F749249" w:rsidR="003C4C7B" w:rsidRPr="00EE3DE9" w:rsidRDefault="00EE3DE9" w:rsidP="00413451">
            <w:pPr>
              <w:rPr>
                <w:rFonts w:cstheme="minorHAnsi"/>
                <w:bCs/>
              </w:rPr>
            </w:pPr>
            <w:r w:rsidRPr="00EE3DE9">
              <w:rPr>
                <w:rFonts w:cstheme="minorHAnsi"/>
                <w:bCs/>
              </w:rPr>
              <w:t>3.</w:t>
            </w:r>
            <w:r w:rsidR="003F004F">
              <w:rPr>
                <w:rFonts w:cstheme="minorHAnsi"/>
                <w:bCs/>
              </w:rPr>
              <w:t>2</w:t>
            </w:r>
          </w:p>
        </w:tc>
      </w:tr>
      <w:tr w:rsidR="00A8651A" w:rsidRPr="00934A25" w14:paraId="0048CBE6" w14:textId="77777777" w:rsidTr="00EE3DE9">
        <w:tc>
          <w:tcPr>
            <w:tcW w:w="3967" w:type="dxa"/>
            <w:shd w:val="clear" w:color="auto" w:fill="auto"/>
          </w:tcPr>
          <w:p w14:paraId="755A2069" w14:textId="77777777" w:rsidR="00A8651A" w:rsidRDefault="00A8651A" w:rsidP="00EE3DE9">
            <w:pPr>
              <w:rPr>
                <w:rFonts w:cstheme="minorHAnsi"/>
                <w:bCs/>
              </w:rPr>
            </w:pPr>
            <w:r>
              <w:rPr>
                <w:rFonts w:cstheme="minorHAnsi"/>
                <w:bCs/>
              </w:rPr>
              <w:t xml:space="preserve">Data entry errors by users in the receipt process. </w:t>
            </w:r>
          </w:p>
        </w:tc>
        <w:tc>
          <w:tcPr>
            <w:tcW w:w="7222" w:type="dxa"/>
            <w:shd w:val="clear" w:color="auto" w:fill="auto"/>
          </w:tcPr>
          <w:p w14:paraId="1D9A5D9F" w14:textId="5CE52E95" w:rsidR="00A8651A" w:rsidRPr="00EE3DE9" w:rsidRDefault="00A8651A" w:rsidP="00435A21">
            <w:pPr>
              <w:rPr>
                <w:rFonts w:cstheme="minorHAnsi"/>
                <w:bCs/>
              </w:rPr>
            </w:pPr>
            <w:r w:rsidRPr="00EE3DE9">
              <w:rPr>
                <w:rFonts w:cstheme="minorHAnsi"/>
                <w:bCs/>
              </w:rPr>
              <w:t xml:space="preserve">BFOs and </w:t>
            </w:r>
            <w:r w:rsidR="00F5706D">
              <w:rPr>
                <w:rFonts w:cstheme="minorHAnsi"/>
                <w:bCs/>
              </w:rPr>
              <w:t>BC</w:t>
            </w:r>
            <w:r w:rsidRPr="00EE3DE9">
              <w:rPr>
                <w:rFonts w:cstheme="minorHAnsi"/>
                <w:bCs/>
              </w:rPr>
              <w:t>s verify</w:t>
            </w:r>
            <w:r>
              <w:rPr>
                <w:rFonts w:cstheme="minorHAnsi"/>
                <w:bCs/>
              </w:rPr>
              <w:t xml:space="preserve"> accrual data for correctness before submitting the data to </w:t>
            </w:r>
            <w:r w:rsidR="00257BFE">
              <w:rPr>
                <w:rFonts w:cstheme="minorHAnsi"/>
                <w:bCs/>
              </w:rPr>
              <w:t>GSC/GFI</w:t>
            </w:r>
            <w:r>
              <w:rPr>
                <w:rFonts w:cstheme="minorHAnsi"/>
                <w:bCs/>
              </w:rPr>
              <w:t>.</w:t>
            </w:r>
          </w:p>
        </w:tc>
        <w:tc>
          <w:tcPr>
            <w:tcW w:w="2879" w:type="dxa"/>
          </w:tcPr>
          <w:p w14:paraId="460671CE" w14:textId="496AE8D9" w:rsidR="00A8651A" w:rsidRPr="00EE3DE9" w:rsidRDefault="00A8651A" w:rsidP="00F207A6">
            <w:pPr>
              <w:rPr>
                <w:rFonts w:cstheme="minorHAnsi"/>
                <w:bCs/>
              </w:rPr>
            </w:pPr>
            <w:r w:rsidRPr="00EE3DE9">
              <w:rPr>
                <w:rFonts w:cstheme="minorHAnsi"/>
                <w:bCs/>
              </w:rPr>
              <w:t>3.</w:t>
            </w:r>
            <w:r w:rsidR="003F004F">
              <w:rPr>
                <w:rFonts w:cstheme="minorHAnsi"/>
                <w:bCs/>
              </w:rPr>
              <w:t>2</w:t>
            </w:r>
          </w:p>
        </w:tc>
      </w:tr>
      <w:tr w:rsidR="00435A21" w:rsidRPr="00934A25" w14:paraId="4148378B" w14:textId="77777777" w:rsidTr="00EE3DE9">
        <w:tc>
          <w:tcPr>
            <w:tcW w:w="3967" w:type="dxa"/>
            <w:shd w:val="clear" w:color="auto" w:fill="auto"/>
          </w:tcPr>
          <w:p w14:paraId="7B954EBE" w14:textId="16D9EF42" w:rsidR="00435A21" w:rsidRDefault="00435A21" w:rsidP="00435A21">
            <w:pPr>
              <w:rPr>
                <w:rFonts w:cstheme="minorHAnsi"/>
                <w:bCs/>
              </w:rPr>
            </w:pPr>
            <w:r>
              <w:rPr>
                <w:rFonts w:cstheme="minorHAnsi"/>
                <w:bCs/>
              </w:rPr>
              <w:t>Expenses are overstated because of those items recorded against receipt of Countersigned Contracts rather than actual goods/services.</w:t>
            </w:r>
          </w:p>
        </w:tc>
        <w:tc>
          <w:tcPr>
            <w:tcW w:w="7222" w:type="dxa"/>
            <w:shd w:val="clear" w:color="auto" w:fill="auto"/>
          </w:tcPr>
          <w:p w14:paraId="29FABD52" w14:textId="5F38FFFD" w:rsidR="00435A21" w:rsidRDefault="00435A21" w:rsidP="00F207A6">
            <w:pPr>
              <w:rPr>
                <w:rFonts w:cstheme="minorHAnsi"/>
                <w:bCs/>
              </w:rPr>
            </w:pPr>
            <w:r>
              <w:rPr>
                <w:rFonts w:cstheme="minorHAnsi"/>
                <w:bCs/>
              </w:rPr>
              <w:t>BFOs and BCs verify expenses against Countersigned Contracts</w:t>
            </w:r>
          </w:p>
        </w:tc>
        <w:tc>
          <w:tcPr>
            <w:tcW w:w="2879" w:type="dxa"/>
          </w:tcPr>
          <w:p w14:paraId="133DB4A7" w14:textId="2155BC11" w:rsidR="00435A21" w:rsidRDefault="00181AB4" w:rsidP="00F207A6">
            <w:pPr>
              <w:rPr>
                <w:rFonts w:cstheme="minorHAnsi"/>
                <w:bCs/>
              </w:rPr>
            </w:pPr>
            <w:r>
              <w:rPr>
                <w:rFonts w:cstheme="minorHAnsi"/>
                <w:bCs/>
              </w:rPr>
              <w:t>6.2</w:t>
            </w:r>
          </w:p>
        </w:tc>
      </w:tr>
      <w:tr w:rsidR="00AF58BA" w:rsidRPr="00934A25" w14:paraId="52C4E19F" w14:textId="77777777" w:rsidTr="00EE3DE9">
        <w:tc>
          <w:tcPr>
            <w:tcW w:w="3967" w:type="dxa"/>
            <w:shd w:val="clear" w:color="auto" w:fill="auto"/>
          </w:tcPr>
          <w:p w14:paraId="14BC8508" w14:textId="7D745FAD" w:rsidR="00AF58BA" w:rsidRDefault="00AF58BA" w:rsidP="00D8309A">
            <w:pPr>
              <w:rPr>
                <w:rFonts w:cstheme="minorHAnsi"/>
                <w:bCs/>
              </w:rPr>
            </w:pPr>
            <w:r>
              <w:rPr>
                <w:rFonts w:cstheme="minorHAnsi"/>
                <w:bCs/>
              </w:rPr>
              <w:t xml:space="preserve">Due to timing differences between the release of the expenditure batch and </w:t>
            </w:r>
            <w:r w:rsidR="00D8309A">
              <w:rPr>
                <w:rFonts w:cstheme="minorHAnsi"/>
                <w:bCs/>
              </w:rPr>
              <w:t xml:space="preserve">the </w:t>
            </w:r>
            <w:r>
              <w:rPr>
                <w:rFonts w:cstheme="minorHAnsi"/>
                <w:bCs/>
              </w:rPr>
              <w:t>encumbrance</w:t>
            </w:r>
            <w:r w:rsidR="00D8309A">
              <w:rPr>
                <w:rFonts w:cstheme="minorHAnsi"/>
                <w:bCs/>
              </w:rPr>
              <w:t xml:space="preserve"> expenditure</w:t>
            </w:r>
            <w:r>
              <w:rPr>
                <w:rFonts w:cstheme="minorHAnsi"/>
                <w:bCs/>
              </w:rPr>
              <w:t xml:space="preserve"> batch</w:t>
            </w:r>
            <w:r w:rsidR="00D8309A">
              <w:rPr>
                <w:rFonts w:cstheme="minorHAnsi"/>
                <w:bCs/>
              </w:rPr>
              <w:t xml:space="preserve"> (both for the original expenditure batch and the subsequent reversal)</w:t>
            </w:r>
            <w:r>
              <w:rPr>
                <w:rFonts w:cstheme="minorHAnsi"/>
                <w:bCs/>
              </w:rPr>
              <w:t xml:space="preserve">, </w:t>
            </w:r>
            <w:r w:rsidR="005E456B">
              <w:rPr>
                <w:rFonts w:cstheme="minorHAnsi"/>
                <w:bCs/>
              </w:rPr>
              <w:t>PTAEO</w:t>
            </w:r>
            <w:r>
              <w:rPr>
                <w:rFonts w:cstheme="minorHAnsi"/>
                <w:bCs/>
              </w:rPr>
              <w:t xml:space="preserve">’s may appear to have “additional funds” momentarily. </w:t>
            </w:r>
          </w:p>
        </w:tc>
        <w:tc>
          <w:tcPr>
            <w:tcW w:w="7222" w:type="dxa"/>
            <w:shd w:val="clear" w:color="auto" w:fill="auto"/>
          </w:tcPr>
          <w:p w14:paraId="78D5E88A" w14:textId="541A2E96" w:rsidR="00AF58BA" w:rsidRDefault="00AF58BA" w:rsidP="00F207A6">
            <w:pPr>
              <w:rPr>
                <w:rFonts w:cstheme="minorHAnsi"/>
                <w:bCs/>
              </w:rPr>
            </w:pPr>
            <w:r>
              <w:rPr>
                <w:rFonts w:cstheme="minorHAnsi"/>
                <w:bCs/>
              </w:rPr>
              <w:t xml:space="preserve">Expenditure batches for accruals and encumbrances should be released and approved together. No delays should occur between approving and releasing both items. </w:t>
            </w:r>
          </w:p>
          <w:p w14:paraId="4146F4B0" w14:textId="77777777" w:rsidR="00AF58BA" w:rsidRDefault="00AF58BA" w:rsidP="00F207A6">
            <w:pPr>
              <w:rPr>
                <w:rFonts w:cstheme="minorHAnsi"/>
                <w:bCs/>
              </w:rPr>
            </w:pPr>
          </w:p>
          <w:p w14:paraId="1F4841CD" w14:textId="3E9F779A" w:rsidR="00AF58BA" w:rsidRPr="00EE3DE9" w:rsidRDefault="00AF58BA" w:rsidP="00257BFE">
            <w:pPr>
              <w:rPr>
                <w:rFonts w:cstheme="minorHAnsi"/>
                <w:bCs/>
              </w:rPr>
            </w:pPr>
            <w:r>
              <w:rPr>
                <w:rFonts w:cstheme="minorHAnsi"/>
                <w:bCs/>
              </w:rPr>
              <w:t>BFO’s/</w:t>
            </w:r>
            <w:r w:rsidR="00F5706D">
              <w:rPr>
                <w:rFonts w:cstheme="minorHAnsi"/>
                <w:bCs/>
              </w:rPr>
              <w:t>BC</w:t>
            </w:r>
            <w:r>
              <w:rPr>
                <w:rFonts w:cstheme="minorHAnsi"/>
                <w:bCs/>
              </w:rPr>
              <w:t xml:space="preserve">s are responsible for ensuring sufficient funds exist in the </w:t>
            </w:r>
            <w:r w:rsidR="005E456B">
              <w:rPr>
                <w:rFonts w:cstheme="minorHAnsi"/>
                <w:bCs/>
              </w:rPr>
              <w:t>PTAEO</w:t>
            </w:r>
            <w:r>
              <w:rPr>
                <w:rFonts w:cstheme="minorHAnsi"/>
                <w:bCs/>
              </w:rPr>
              <w:t xml:space="preserve"> and funds are not overspent.  </w:t>
            </w:r>
          </w:p>
        </w:tc>
        <w:tc>
          <w:tcPr>
            <w:tcW w:w="2879" w:type="dxa"/>
          </w:tcPr>
          <w:p w14:paraId="32110A4C" w14:textId="78893AAC" w:rsidR="00AF58BA" w:rsidRPr="00EE3DE9" w:rsidRDefault="00AF58BA" w:rsidP="00F207A6">
            <w:pPr>
              <w:rPr>
                <w:rFonts w:cstheme="minorHAnsi"/>
                <w:bCs/>
              </w:rPr>
            </w:pPr>
            <w:r>
              <w:rPr>
                <w:rFonts w:cstheme="minorHAnsi"/>
                <w:bCs/>
              </w:rPr>
              <w:t>N/A</w:t>
            </w:r>
          </w:p>
        </w:tc>
      </w:tr>
    </w:tbl>
    <w:p w14:paraId="03C2E4CA" w14:textId="5CB6BB79" w:rsidR="005715BF" w:rsidRDefault="005715BF" w:rsidP="00EE3DE9">
      <w:pPr>
        <w:ind w:left="720"/>
        <w:jc w:val="both"/>
      </w:pPr>
    </w:p>
    <w:p w14:paraId="6942F116" w14:textId="77777777" w:rsidR="005715BF" w:rsidRDefault="005715BF">
      <w:r>
        <w:br w:type="page"/>
      </w:r>
    </w:p>
    <w:p w14:paraId="575E6E35" w14:textId="3C0641DD" w:rsidR="002F078C" w:rsidRDefault="005715BF" w:rsidP="005715BF">
      <w:pPr>
        <w:jc w:val="both"/>
      </w:pPr>
      <w:r>
        <w:lastRenderedPageBreak/>
        <w:t>Annex I</w:t>
      </w:r>
    </w:p>
    <w:p w14:paraId="6E63843C" w14:textId="77777777" w:rsidR="005715BF" w:rsidRDefault="005715BF" w:rsidP="005715BF">
      <w:pPr>
        <w:jc w:val="both"/>
      </w:pPr>
    </w:p>
    <w:p w14:paraId="7AD4EC4D" w14:textId="557A4593" w:rsidR="005715BF" w:rsidRPr="005715BF" w:rsidRDefault="005715BF" w:rsidP="005715BF">
      <w:pPr>
        <w:jc w:val="both"/>
        <w:rPr>
          <w:b/>
          <w:bCs/>
        </w:rPr>
      </w:pPr>
      <w:r w:rsidRPr="005715BF">
        <w:rPr>
          <w:b/>
          <w:bCs/>
        </w:rPr>
        <w:t>Contract types and justification for year-end adjustments to related expenditures:</w:t>
      </w:r>
    </w:p>
    <w:p w14:paraId="4827DAEB" w14:textId="77777777" w:rsidR="005715BF" w:rsidRPr="005715BF" w:rsidRDefault="005715BF" w:rsidP="00EE3DE9">
      <w:pPr>
        <w:ind w:left="720"/>
        <w:jc w:val="both"/>
        <w:rPr>
          <w:b/>
          <w:bCs/>
        </w:rPr>
      </w:pPr>
    </w:p>
    <w:tbl>
      <w:tblPr>
        <w:tblStyle w:val="TableGrid"/>
        <w:tblW w:w="5000" w:type="pct"/>
        <w:tblLayout w:type="fixed"/>
        <w:tblLook w:val="04A0" w:firstRow="1" w:lastRow="0" w:firstColumn="1" w:lastColumn="0" w:noHBand="0" w:noVBand="1"/>
      </w:tblPr>
      <w:tblGrid>
        <w:gridCol w:w="2517"/>
        <w:gridCol w:w="1843"/>
        <w:gridCol w:w="1418"/>
        <w:gridCol w:w="8755"/>
      </w:tblGrid>
      <w:tr w:rsidR="00903627" w:rsidRPr="005715BF" w14:paraId="6AA3F5BD" w14:textId="77777777" w:rsidTr="00903627">
        <w:tc>
          <w:tcPr>
            <w:tcW w:w="866" w:type="pct"/>
            <w:shd w:val="clear" w:color="auto" w:fill="76923C" w:themeFill="accent3" w:themeFillShade="BF"/>
          </w:tcPr>
          <w:p w14:paraId="08B4BE3E" w14:textId="77777777" w:rsidR="005715BF" w:rsidRPr="005715BF" w:rsidRDefault="005715BF" w:rsidP="00196DDF">
            <w:pPr>
              <w:jc w:val="both"/>
              <w:rPr>
                <w:rFonts w:eastAsia="Times New Roman" w:cs="Calibri"/>
                <w:b/>
                <w:bCs/>
                <w:color w:val="FFFFFF" w:themeColor="background1"/>
                <w:sz w:val="20"/>
                <w:szCs w:val="20"/>
              </w:rPr>
            </w:pPr>
            <w:r w:rsidRPr="005715BF">
              <w:rPr>
                <w:rFonts w:eastAsia="Times New Roman" w:cs="Calibri"/>
                <w:b/>
                <w:bCs/>
                <w:color w:val="FFFFFF" w:themeColor="background1"/>
                <w:sz w:val="20"/>
                <w:szCs w:val="20"/>
              </w:rPr>
              <w:t>Contract Type</w:t>
            </w:r>
          </w:p>
        </w:tc>
        <w:tc>
          <w:tcPr>
            <w:tcW w:w="634" w:type="pct"/>
            <w:shd w:val="clear" w:color="auto" w:fill="76923C" w:themeFill="accent3" w:themeFillShade="BF"/>
          </w:tcPr>
          <w:p w14:paraId="18F31802" w14:textId="77777777" w:rsidR="005715BF" w:rsidRPr="005715BF" w:rsidRDefault="005715BF" w:rsidP="00196DDF">
            <w:pPr>
              <w:jc w:val="both"/>
              <w:rPr>
                <w:rFonts w:eastAsia="Times New Roman" w:cs="Calibri"/>
                <w:b/>
                <w:bCs/>
                <w:color w:val="FFFFFF" w:themeColor="background1"/>
                <w:sz w:val="20"/>
                <w:szCs w:val="20"/>
              </w:rPr>
            </w:pPr>
            <w:r w:rsidRPr="005715BF">
              <w:rPr>
                <w:rFonts w:eastAsia="Times New Roman" w:cs="Calibri"/>
                <w:b/>
                <w:bCs/>
                <w:color w:val="FFFFFF" w:themeColor="background1"/>
                <w:sz w:val="20"/>
                <w:szCs w:val="20"/>
              </w:rPr>
              <w:t>Included</w:t>
            </w:r>
          </w:p>
        </w:tc>
        <w:tc>
          <w:tcPr>
            <w:tcW w:w="488" w:type="pct"/>
            <w:shd w:val="clear" w:color="auto" w:fill="76923C" w:themeFill="accent3" w:themeFillShade="BF"/>
          </w:tcPr>
          <w:p w14:paraId="40ECC324" w14:textId="77777777" w:rsidR="005715BF" w:rsidRPr="005715BF" w:rsidRDefault="005715BF" w:rsidP="00196DDF">
            <w:pPr>
              <w:jc w:val="both"/>
              <w:rPr>
                <w:rFonts w:eastAsia="Times New Roman" w:cs="Calibri"/>
                <w:b/>
                <w:bCs/>
                <w:color w:val="FFFFFF" w:themeColor="background1"/>
                <w:sz w:val="20"/>
                <w:szCs w:val="20"/>
              </w:rPr>
            </w:pPr>
            <w:r w:rsidRPr="005715BF">
              <w:rPr>
                <w:rFonts w:eastAsia="Times New Roman" w:cs="Calibri"/>
                <w:b/>
                <w:bCs/>
                <w:color w:val="FFFFFF" w:themeColor="background1"/>
                <w:sz w:val="20"/>
                <w:szCs w:val="20"/>
              </w:rPr>
              <w:t>Excluded</w:t>
            </w:r>
          </w:p>
        </w:tc>
        <w:tc>
          <w:tcPr>
            <w:tcW w:w="3012" w:type="pct"/>
            <w:shd w:val="clear" w:color="auto" w:fill="76923C" w:themeFill="accent3" w:themeFillShade="BF"/>
          </w:tcPr>
          <w:p w14:paraId="560721AE" w14:textId="77777777" w:rsidR="005715BF" w:rsidRPr="005715BF" w:rsidRDefault="005715BF" w:rsidP="00196DDF">
            <w:pPr>
              <w:jc w:val="both"/>
              <w:rPr>
                <w:rFonts w:eastAsia="Times New Roman" w:cs="Calibri"/>
                <w:b/>
                <w:bCs/>
                <w:color w:val="FFFFFF" w:themeColor="background1"/>
                <w:sz w:val="20"/>
                <w:szCs w:val="20"/>
              </w:rPr>
            </w:pPr>
            <w:r w:rsidRPr="005715BF">
              <w:rPr>
                <w:rFonts w:eastAsia="Times New Roman" w:cs="Calibri"/>
                <w:b/>
                <w:bCs/>
                <w:color w:val="FFFFFF" w:themeColor="background1"/>
                <w:sz w:val="20"/>
                <w:szCs w:val="20"/>
              </w:rPr>
              <w:t>Explanation</w:t>
            </w:r>
          </w:p>
        </w:tc>
      </w:tr>
      <w:tr w:rsidR="00903627" w:rsidRPr="00942BEF" w14:paraId="3965971D" w14:textId="77777777" w:rsidTr="00903627">
        <w:tc>
          <w:tcPr>
            <w:tcW w:w="866" w:type="pct"/>
          </w:tcPr>
          <w:p w14:paraId="2F173239" w14:textId="77777777" w:rsidR="005715BF" w:rsidRPr="005715BF" w:rsidRDefault="005715BF" w:rsidP="00196DDF">
            <w:pPr>
              <w:spacing w:before="120"/>
              <w:rPr>
                <w:rFonts w:eastAsia="Times New Roman" w:cs="Calibri"/>
                <w:color w:val="000000"/>
                <w:sz w:val="20"/>
                <w:szCs w:val="20"/>
              </w:rPr>
            </w:pPr>
            <w:r w:rsidRPr="005715BF">
              <w:rPr>
                <w:rFonts w:eastAsia="Times New Roman" w:cs="Calibri"/>
                <w:color w:val="000000"/>
                <w:sz w:val="20"/>
                <w:szCs w:val="20"/>
              </w:rPr>
              <w:t>Agreement for Performance of Work/ Agreement for Performance of Work - Emergency</w:t>
            </w:r>
          </w:p>
        </w:tc>
        <w:tc>
          <w:tcPr>
            <w:tcW w:w="634" w:type="pct"/>
          </w:tcPr>
          <w:p w14:paraId="27EE7107" w14:textId="77777777" w:rsidR="005715BF" w:rsidRPr="005715BF" w:rsidRDefault="005715BF" w:rsidP="00C12F4F">
            <w:pPr>
              <w:spacing w:before="120"/>
              <w:ind w:left="55"/>
              <w:jc w:val="center"/>
              <w:rPr>
                <w:rFonts w:eastAsia="Times New Roman" w:cs="Calibri"/>
                <w:color w:val="000000"/>
                <w:sz w:val="20"/>
                <w:szCs w:val="20"/>
              </w:rPr>
            </w:pPr>
            <w:r w:rsidRPr="005715BF">
              <w:rPr>
                <w:rFonts w:eastAsia="Times New Roman" w:cs="Calibri"/>
                <w:color w:val="000000"/>
                <w:sz w:val="20"/>
                <w:szCs w:val="20"/>
              </w:rPr>
              <w:t>X</w:t>
            </w:r>
          </w:p>
        </w:tc>
        <w:tc>
          <w:tcPr>
            <w:tcW w:w="488" w:type="pct"/>
          </w:tcPr>
          <w:p w14:paraId="0172D57D" w14:textId="77777777" w:rsidR="005715BF" w:rsidRPr="005715BF" w:rsidRDefault="005715BF" w:rsidP="00196DDF">
            <w:pPr>
              <w:spacing w:before="120"/>
              <w:ind w:left="284"/>
              <w:jc w:val="center"/>
              <w:rPr>
                <w:rFonts w:eastAsia="Times New Roman" w:cs="Calibri"/>
                <w:color w:val="000000"/>
                <w:sz w:val="20"/>
                <w:szCs w:val="20"/>
              </w:rPr>
            </w:pPr>
          </w:p>
        </w:tc>
        <w:tc>
          <w:tcPr>
            <w:tcW w:w="3012" w:type="pct"/>
          </w:tcPr>
          <w:p w14:paraId="2D74DBE0" w14:textId="77777777" w:rsidR="005715BF" w:rsidRPr="005715BF" w:rsidRDefault="005715BF" w:rsidP="00196DDF">
            <w:pPr>
              <w:spacing w:before="120"/>
              <w:jc w:val="both"/>
              <w:rPr>
                <w:rFonts w:eastAsia="Times New Roman" w:cs="Calibri"/>
                <w:color w:val="000000"/>
                <w:sz w:val="20"/>
                <w:szCs w:val="20"/>
              </w:rPr>
            </w:pPr>
            <w:r w:rsidRPr="005715BF">
              <w:rPr>
                <w:rFonts w:eastAsia="Times New Roman" w:cs="Calibri"/>
                <w:color w:val="000000"/>
                <w:sz w:val="20"/>
                <w:szCs w:val="20"/>
              </w:rPr>
              <w:t xml:space="preserve">APWs are used to finalize contracts for services such as the writing of an article or report, the translation and editing of documents, the conduct of surveys/interviews to collect data on certain health related issues, etc. </w:t>
            </w:r>
          </w:p>
          <w:p w14:paraId="7723F471" w14:textId="77777777" w:rsidR="005715BF" w:rsidRPr="005715BF" w:rsidRDefault="005715BF" w:rsidP="00196DDF">
            <w:pPr>
              <w:spacing w:before="120"/>
              <w:jc w:val="both"/>
              <w:rPr>
                <w:rFonts w:eastAsia="Times New Roman" w:cs="Calibri"/>
                <w:color w:val="000000"/>
                <w:sz w:val="20"/>
                <w:szCs w:val="20"/>
                <w:highlight w:val="yellow"/>
              </w:rPr>
            </w:pPr>
            <w:r w:rsidRPr="005715BF">
              <w:rPr>
                <w:rFonts w:eastAsia="Times New Roman" w:cs="Calibri"/>
                <w:color w:val="000000"/>
                <w:sz w:val="20"/>
                <w:szCs w:val="20"/>
              </w:rPr>
              <w:t>As the service to be received is obtained at the end of the contract, any amounts paid in advance of the receipt of the final deliverable should be recorded as a prepayment.</w:t>
            </w:r>
          </w:p>
        </w:tc>
      </w:tr>
      <w:tr w:rsidR="00903627" w:rsidRPr="00942BEF" w14:paraId="10497E08" w14:textId="77777777" w:rsidTr="00903627">
        <w:tc>
          <w:tcPr>
            <w:tcW w:w="866" w:type="pct"/>
          </w:tcPr>
          <w:p w14:paraId="4A6E45E8" w14:textId="77777777" w:rsidR="005715BF" w:rsidRPr="005715BF" w:rsidRDefault="005715BF" w:rsidP="00196DDF">
            <w:pPr>
              <w:spacing w:before="120"/>
              <w:rPr>
                <w:rFonts w:eastAsia="Times New Roman" w:cs="Calibri"/>
                <w:color w:val="000000"/>
                <w:sz w:val="20"/>
                <w:szCs w:val="20"/>
              </w:rPr>
            </w:pPr>
            <w:r w:rsidRPr="005715BF">
              <w:rPr>
                <w:rFonts w:eastAsia="Times New Roman" w:cs="Calibri"/>
                <w:color w:val="000000"/>
                <w:sz w:val="20"/>
                <w:szCs w:val="20"/>
              </w:rPr>
              <w:t>Direct Financial Cooperation</w:t>
            </w:r>
          </w:p>
        </w:tc>
        <w:tc>
          <w:tcPr>
            <w:tcW w:w="634" w:type="pct"/>
          </w:tcPr>
          <w:p w14:paraId="037CBA83" w14:textId="77777777" w:rsidR="005715BF" w:rsidRPr="005715BF" w:rsidRDefault="005715BF" w:rsidP="00196DDF">
            <w:pPr>
              <w:spacing w:before="120"/>
              <w:ind w:left="360"/>
              <w:jc w:val="center"/>
              <w:rPr>
                <w:rFonts w:eastAsia="Times New Roman" w:cs="Calibri"/>
                <w:color w:val="000000"/>
                <w:sz w:val="20"/>
                <w:szCs w:val="20"/>
              </w:rPr>
            </w:pPr>
          </w:p>
        </w:tc>
        <w:tc>
          <w:tcPr>
            <w:tcW w:w="488" w:type="pct"/>
          </w:tcPr>
          <w:p w14:paraId="630BF646" w14:textId="77777777" w:rsidR="005715BF" w:rsidRPr="005715BF" w:rsidRDefault="005715BF" w:rsidP="00C12F4F">
            <w:pPr>
              <w:spacing w:before="120"/>
              <w:jc w:val="center"/>
              <w:rPr>
                <w:rFonts w:eastAsia="Times New Roman" w:cs="Calibri"/>
                <w:color w:val="000000"/>
                <w:sz w:val="20"/>
                <w:szCs w:val="20"/>
              </w:rPr>
            </w:pPr>
            <w:r w:rsidRPr="005715BF">
              <w:rPr>
                <w:rFonts w:eastAsia="Times New Roman" w:cs="Calibri"/>
                <w:color w:val="000000"/>
                <w:sz w:val="20"/>
                <w:szCs w:val="20"/>
              </w:rPr>
              <w:t>X</w:t>
            </w:r>
          </w:p>
        </w:tc>
        <w:tc>
          <w:tcPr>
            <w:tcW w:w="3012" w:type="pct"/>
          </w:tcPr>
          <w:p w14:paraId="5CF3CE98" w14:textId="77777777" w:rsidR="005715BF" w:rsidRPr="005715BF" w:rsidRDefault="005715BF" w:rsidP="00196DDF">
            <w:pPr>
              <w:pStyle w:val="PlainText"/>
              <w:spacing w:before="120"/>
              <w:jc w:val="both"/>
              <w:rPr>
                <w:rFonts w:ascii="Garamond" w:eastAsia="Times New Roman" w:hAnsi="Garamond" w:cs="Calibri"/>
                <w:color w:val="000000"/>
                <w:sz w:val="20"/>
                <w:szCs w:val="20"/>
                <w:lang w:val="en-GB"/>
              </w:rPr>
            </w:pPr>
            <w:r w:rsidRPr="005715BF">
              <w:rPr>
                <w:rFonts w:ascii="Garamond" w:eastAsia="Times New Roman" w:hAnsi="Garamond" w:cs="Calibri"/>
                <w:color w:val="000000"/>
                <w:sz w:val="20"/>
                <w:szCs w:val="20"/>
                <w:lang w:val="en-GB"/>
              </w:rPr>
              <w:t>DFC payments are payments to member states or member state approved organizations for achieving agreed objectives. When WHO makes the payment to the national counterpart, WHO no longer has control over the funds as the counterpart is fully responsible for performing the activities required to achieve the objectives. DFCs are therefore expensed upon payment and not considered advances/prepayments.</w:t>
            </w:r>
          </w:p>
        </w:tc>
      </w:tr>
      <w:tr w:rsidR="00903627" w:rsidRPr="00942BEF" w14:paraId="49B353F9" w14:textId="77777777" w:rsidTr="00903627">
        <w:tc>
          <w:tcPr>
            <w:tcW w:w="866" w:type="pct"/>
          </w:tcPr>
          <w:p w14:paraId="6E74A017" w14:textId="77777777" w:rsidR="005715BF" w:rsidRPr="005715BF" w:rsidRDefault="005715BF" w:rsidP="00196DDF">
            <w:pPr>
              <w:spacing w:before="120"/>
              <w:rPr>
                <w:rFonts w:eastAsia="Times New Roman" w:cs="Calibri"/>
                <w:color w:val="000000"/>
                <w:sz w:val="20"/>
                <w:szCs w:val="20"/>
              </w:rPr>
            </w:pPr>
            <w:r w:rsidRPr="005715BF">
              <w:rPr>
                <w:rFonts w:eastAsia="Times New Roman" w:cs="Calibri"/>
                <w:color w:val="000000"/>
                <w:sz w:val="20"/>
                <w:szCs w:val="20"/>
              </w:rPr>
              <w:t>Consultant/Consultant - Emergency</w:t>
            </w:r>
          </w:p>
        </w:tc>
        <w:tc>
          <w:tcPr>
            <w:tcW w:w="634" w:type="pct"/>
          </w:tcPr>
          <w:p w14:paraId="39954D47" w14:textId="77777777" w:rsidR="005715BF" w:rsidRDefault="008F42E6" w:rsidP="00196DDF">
            <w:pPr>
              <w:spacing w:before="120"/>
              <w:ind w:left="360"/>
              <w:jc w:val="center"/>
              <w:rPr>
                <w:rFonts w:eastAsia="Times New Roman" w:cs="Calibri"/>
                <w:color w:val="000000"/>
                <w:sz w:val="20"/>
                <w:szCs w:val="20"/>
              </w:rPr>
            </w:pPr>
            <w:r w:rsidRPr="005715BF">
              <w:rPr>
                <w:rFonts w:eastAsia="Times New Roman" w:cs="Calibri"/>
                <w:color w:val="000000"/>
                <w:sz w:val="20"/>
                <w:szCs w:val="20"/>
              </w:rPr>
              <w:t>X</w:t>
            </w:r>
          </w:p>
          <w:p w14:paraId="0B2E927D" w14:textId="3BFECEE8" w:rsidR="00903627" w:rsidRPr="005715BF" w:rsidRDefault="00903627" w:rsidP="00196DDF">
            <w:pPr>
              <w:spacing w:before="120"/>
              <w:ind w:left="360"/>
              <w:jc w:val="center"/>
              <w:rPr>
                <w:rFonts w:eastAsia="Times New Roman" w:cs="Calibri"/>
                <w:color w:val="000000"/>
                <w:sz w:val="20"/>
                <w:szCs w:val="20"/>
              </w:rPr>
            </w:pPr>
            <w:r>
              <w:rPr>
                <w:rFonts w:eastAsia="Times New Roman" w:cs="Calibri"/>
                <w:color w:val="000000"/>
                <w:sz w:val="20"/>
                <w:szCs w:val="20"/>
              </w:rPr>
              <w:t>Amount based</w:t>
            </w:r>
          </w:p>
        </w:tc>
        <w:tc>
          <w:tcPr>
            <w:tcW w:w="488" w:type="pct"/>
          </w:tcPr>
          <w:p w14:paraId="0CD43BE6" w14:textId="77777777" w:rsidR="005715BF" w:rsidRDefault="00903627" w:rsidP="00C12F4F">
            <w:pPr>
              <w:spacing w:before="120"/>
              <w:jc w:val="center"/>
              <w:rPr>
                <w:rFonts w:eastAsia="Times New Roman" w:cs="Calibri"/>
                <w:color w:val="000000"/>
                <w:sz w:val="20"/>
                <w:szCs w:val="20"/>
              </w:rPr>
            </w:pPr>
            <w:r>
              <w:rPr>
                <w:rFonts w:eastAsia="Times New Roman" w:cs="Calibri"/>
                <w:color w:val="000000"/>
                <w:sz w:val="20"/>
                <w:szCs w:val="20"/>
              </w:rPr>
              <w:t>X</w:t>
            </w:r>
          </w:p>
          <w:p w14:paraId="14B669E7" w14:textId="61303D58" w:rsidR="00903627" w:rsidRPr="005715BF" w:rsidRDefault="00903627" w:rsidP="00C12F4F">
            <w:pPr>
              <w:spacing w:before="120"/>
              <w:jc w:val="center"/>
              <w:rPr>
                <w:rFonts w:eastAsia="Times New Roman" w:cs="Calibri"/>
                <w:color w:val="000000"/>
                <w:sz w:val="20"/>
                <w:szCs w:val="20"/>
              </w:rPr>
            </w:pPr>
            <w:r>
              <w:rPr>
                <w:rFonts w:eastAsia="Times New Roman" w:cs="Calibri"/>
                <w:color w:val="000000"/>
                <w:sz w:val="20"/>
                <w:szCs w:val="20"/>
              </w:rPr>
              <w:t>Rate based</w:t>
            </w:r>
          </w:p>
        </w:tc>
        <w:tc>
          <w:tcPr>
            <w:tcW w:w="3012" w:type="pct"/>
          </w:tcPr>
          <w:p w14:paraId="39038326" w14:textId="3945CD4C" w:rsidR="00903627" w:rsidRDefault="00903627" w:rsidP="00903627">
            <w:pPr>
              <w:pStyle w:val="PlainText"/>
              <w:spacing w:before="120"/>
              <w:jc w:val="both"/>
              <w:rPr>
                <w:rFonts w:ascii="Garamond" w:eastAsia="Times New Roman" w:hAnsi="Garamond" w:cs="Calibri"/>
                <w:color w:val="000000"/>
                <w:sz w:val="20"/>
                <w:szCs w:val="20"/>
                <w:lang w:val="en-GB"/>
              </w:rPr>
            </w:pPr>
            <w:r>
              <w:rPr>
                <w:rFonts w:ascii="Garamond" w:eastAsia="Times New Roman" w:hAnsi="Garamond" w:cs="Calibri"/>
                <w:color w:val="000000"/>
                <w:sz w:val="20"/>
                <w:szCs w:val="20"/>
                <w:lang w:val="en-GB"/>
              </w:rPr>
              <w:t xml:space="preserve">Rate based </w:t>
            </w:r>
            <w:r w:rsidR="005715BF" w:rsidRPr="005715BF">
              <w:rPr>
                <w:rFonts w:ascii="Garamond" w:eastAsia="Times New Roman" w:hAnsi="Garamond" w:cs="Calibri"/>
                <w:color w:val="000000"/>
                <w:sz w:val="20"/>
                <w:szCs w:val="20"/>
                <w:lang w:val="en-GB"/>
              </w:rPr>
              <w:t>consultancy contracts, deliverables are normally equated to the time spent and receipting is usually carried out in stages during the duration of the contract similar to staff contracts</w:t>
            </w:r>
            <w:r w:rsidR="008F42E6">
              <w:rPr>
                <w:rFonts w:ascii="Garamond" w:eastAsia="Times New Roman" w:hAnsi="Garamond" w:cs="Calibri"/>
                <w:color w:val="000000"/>
                <w:sz w:val="20"/>
                <w:szCs w:val="20"/>
                <w:lang w:val="en-GB"/>
              </w:rPr>
              <w:t xml:space="preserve"> allowing e</w:t>
            </w:r>
            <w:r w:rsidR="005715BF" w:rsidRPr="005715BF">
              <w:rPr>
                <w:rFonts w:ascii="Garamond" w:eastAsia="Times New Roman" w:hAnsi="Garamond" w:cs="Calibri"/>
                <w:color w:val="000000"/>
                <w:sz w:val="20"/>
                <w:szCs w:val="20"/>
                <w:lang w:val="en-GB"/>
              </w:rPr>
              <w:t xml:space="preserve">xpenses </w:t>
            </w:r>
            <w:r w:rsidR="00671B7D">
              <w:rPr>
                <w:rFonts w:ascii="Garamond" w:eastAsia="Times New Roman" w:hAnsi="Garamond" w:cs="Calibri"/>
                <w:color w:val="000000"/>
                <w:sz w:val="20"/>
                <w:szCs w:val="20"/>
                <w:lang w:val="en-GB"/>
              </w:rPr>
              <w:t xml:space="preserve">to be </w:t>
            </w:r>
            <w:r w:rsidR="005715BF" w:rsidRPr="005715BF">
              <w:rPr>
                <w:rFonts w:ascii="Garamond" w:eastAsia="Times New Roman" w:hAnsi="Garamond" w:cs="Calibri"/>
                <w:color w:val="000000"/>
                <w:sz w:val="20"/>
                <w:szCs w:val="20"/>
                <w:lang w:val="en-GB"/>
              </w:rPr>
              <w:t>are therefore progressively recognized as the stages are completed</w:t>
            </w:r>
            <w:r>
              <w:rPr>
                <w:rFonts w:ascii="Garamond" w:eastAsia="Times New Roman" w:hAnsi="Garamond" w:cs="Calibri"/>
                <w:color w:val="000000"/>
                <w:sz w:val="20"/>
                <w:szCs w:val="20"/>
                <w:lang w:val="en-GB"/>
              </w:rPr>
              <w:t>.  These are not considered for advances/prepayments.</w:t>
            </w:r>
          </w:p>
          <w:p w14:paraId="35098801" w14:textId="7A92286F" w:rsidR="005715BF" w:rsidRPr="005715BF" w:rsidRDefault="00903627" w:rsidP="00903627">
            <w:pPr>
              <w:pStyle w:val="PlainText"/>
              <w:spacing w:before="120"/>
              <w:jc w:val="both"/>
              <w:rPr>
                <w:rFonts w:ascii="Garamond" w:eastAsia="Times New Roman" w:hAnsi="Garamond" w:cs="Calibri"/>
                <w:color w:val="000000"/>
                <w:sz w:val="20"/>
                <w:szCs w:val="20"/>
                <w:lang w:val="en-GB"/>
              </w:rPr>
            </w:pPr>
            <w:r>
              <w:rPr>
                <w:rFonts w:ascii="Garamond" w:eastAsia="Times New Roman" w:hAnsi="Garamond" w:cs="Calibri"/>
                <w:color w:val="000000"/>
                <w:sz w:val="20"/>
                <w:szCs w:val="20"/>
                <w:lang w:val="en-GB"/>
              </w:rPr>
              <w:t>For amount based Consultant contracts, however</w:t>
            </w:r>
            <w:r w:rsidR="00671B7D">
              <w:rPr>
                <w:rFonts w:ascii="Garamond" w:eastAsia="Times New Roman" w:hAnsi="Garamond" w:cs="Calibri"/>
                <w:color w:val="000000"/>
                <w:sz w:val="20"/>
                <w:szCs w:val="20"/>
                <w:lang w:val="en-GB"/>
              </w:rPr>
              <w:t xml:space="preserve">, there </w:t>
            </w:r>
            <w:r>
              <w:rPr>
                <w:rFonts w:ascii="Garamond" w:eastAsia="Times New Roman" w:hAnsi="Garamond" w:cs="Calibri"/>
                <w:color w:val="000000"/>
                <w:sz w:val="20"/>
                <w:szCs w:val="20"/>
                <w:lang w:val="en-GB"/>
              </w:rPr>
              <w:t xml:space="preserve">could be deliverables set as and paid against ‘receipt of countersigned contract’.  These are </w:t>
            </w:r>
            <w:r w:rsidR="005715BF" w:rsidRPr="005715BF">
              <w:rPr>
                <w:rFonts w:ascii="Garamond" w:eastAsia="Times New Roman" w:hAnsi="Garamond" w:cs="Calibri"/>
                <w:color w:val="000000"/>
                <w:sz w:val="20"/>
                <w:szCs w:val="20"/>
                <w:lang w:val="en-GB"/>
              </w:rPr>
              <w:t>considered advances/prepayments</w:t>
            </w:r>
            <w:r>
              <w:rPr>
                <w:rFonts w:ascii="Garamond" w:eastAsia="Times New Roman" w:hAnsi="Garamond" w:cs="Calibri"/>
                <w:color w:val="000000"/>
                <w:sz w:val="20"/>
                <w:szCs w:val="20"/>
                <w:lang w:val="en-GB"/>
              </w:rPr>
              <w:t xml:space="preserve"> if delivery of actual service/work does not occur</w:t>
            </w:r>
            <w:r w:rsidR="005715BF" w:rsidRPr="005715BF">
              <w:rPr>
                <w:rFonts w:ascii="Garamond" w:eastAsia="Times New Roman" w:hAnsi="Garamond" w:cs="Calibri"/>
                <w:color w:val="000000"/>
                <w:sz w:val="20"/>
                <w:szCs w:val="20"/>
                <w:lang w:val="en-GB"/>
              </w:rPr>
              <w:t>.</w:t>
            </w:r>
          </w:p>
        </w:tc>
      </w:tr>
      <w:tr w:rsidR="00903627" w:rsidRPr="00942BEF" w14:paraId="081143FC" w14:textId="77777777" w:rsidTr="00903627">
        <w:tc>
          <w:tcPr>
            <w:tcW w:w="866" w:type="pct"/>
          </w:tcPr>
          <w:p w14:paraId="0CEB1BC0" w14:textId="77777777" w:rsidR="00FF1CC4" w:rsidRPr="005715BF" w:rsidRDefault="00FF1CC4" w:rsidP="00196DDF">
            <w:pPr>
              <w:spacing w:before="120"/>
              <w:rPr>
                <w:rFonts w:eastAsia="Times New Roman" w:cs="Calibri"/>
                <w:color w:val="000000"/>
                <w:sz w:val="20"/>
                <w:szCs w:val="20"/>
              </w:rPr>
            </w:pPr>
            <w:r w:rsidRPr="005715BF">
              <w:rPr>
                <w:rFonts w:eastAsia="Times New Roman" w:cs="Calibri"/>
                <w:color w:val="000000"/>
                <w:sz w:val="20"/>
                <w:szCs w:val="20"/>
              </w:rPr>
              <w:t>Letter of Agreement</w:t>
            </w:r>
          </w:p>
        </w:tc>
        <w:tc>
          <w:tcPr>
            <w:tcW w:w="634" w:type="pct"/>
          </w:tcPr>
          <w:p w14:paraId="1BA455BE" w14:textId="77777777" w:rsidR="00FF1CC4" w:rsidRDefault="00FF1CC4" w:rsidP="00FE4EDD">
            <w:pPr>
              <w:spacing w:before="120"/>
              <w:jc w:val="center"/>
              <w:rPr>
                <w:rFonts w:eastAsia="Times New Roman" w:cs="Calibri"/>
                <w:color w:val="000000"/>
                <w:sz w:val="20"/>
                <w:szCs w:val="20"/>
              </w:rPr>
            </w:pPr>
            <w:r w:rsidRPr="005715BF">
              <w:rPr>
                <w:rFonts w:eastAsia="Times New Roman" w:cs="Calibri"/>
                <w:color w:val="000000"/>
                <w:sz w:val="20"/>
                <w:szCs w:val="20"/>
              </w:rPr>
              <w:t>X</w:t>
            </w:r>
          </w:p>
          <w:p w14:paraId="0A7A2CD3" w14:textId="0C16431E" w:rsidR="00FF1CC4" w:rsidRPr="00C12F4F" w:rsidRDefault="00FF1CC4" w:rsidP="00FE4EDD">
            <w:pPr>
              <w:spacing w:before="120"/>
              <w:jc w:val="center"/>
              <w:rPr>
                <w:rFonts w:eastAsia="Times New Roman" w:cs="Calibri"/>
                <w:color w:val="000000"/>
                <w:sz w:val="20"/>
                <w:szCs w:val="20"/>
              </w:rPr>
            </w:pPr>
            <w:r>
              <w:rPr>
                <w:rFonts w:eastAsia="Times New Roman" w:cs="Calibri"/>
                <w:color w:val="000000"/>
                <w:sz w:val="20"/>
                <w:szCs w:val="20"/>
              </w:rPr>
              <w:t>Non-grant LOA</w:t>
            </w:r>
          </w:p>
          <w:p w14:paraId="32945C62" w14:textId="77777777" w:rsidR="00FF1CC4" w:rsidRPr="005715BF" w:rsidRDefault="00FF1CC4" w:rsidP="00196DDF">
            <w:pPr>
              <w:spacing w:before="120"/>
              <w:ind w:left="1080"/>
              <w:jc w:val="both"/>
              <w:rPr>
                <w:rFonts w:eastAsia="Times New Roman" w:cs="Calibri"/>
                <w:color w:val="000000"/>
                <w:sz w:val="20"/>
                <w:szCs w:val="20"/>
              </w:rPr>
            </w:pPr>
          </w:p>
        </w:tc>
        <w:tc>
          <w:tcPr>
            <w:tcW w:w="488" w:type="pct"/>
          </w:tcPr>
          <w:p w14:paraId="6AD75900" w14:textId="32587262" w:rsidR="00FF1CC4" w:rsidRDefault="00FF1CC4" w:rsidP="00C12F4F">
            <w:pPr>
              <w:spacing w:before="120"/>
              <w:jc w:val="center"/>
              <w:rPr>
                <w:rFonts w:eastAsia="Times New Roman" w:cs="Calibri"/>
                <w:color w:val="000000"/>
                <w:sz w:val="20"/>
                <w:szCs w:val="20"/>
              </w:rPr>
            </w:pPr>
            <w:r w:rsidRPr="005715BF">
              <w:rPr>
                <w:rFonts w:eastAsia="Times New Roman" w:cs="Calibri"/>
                <w:color w:val="000000"/>
                <w:sz w:val="20"/>
                <w:szCs w:val="20"/>
              </w:rPr>
              <w:t>X</w:t>
            </w:r>
          </w:p>
          <w:p w14:paraId="4D198CAC" w14:textId="683673DB" w:rsidR="00FF1CC4" w:rsidRPr="00C12F4F" w:rsidRDefault="00FF1CC4" w:rsidP="00C12F4F">
            <w:pPr>
              <w:spacing w:before="120"/>
              <w:jc w:val="center"/>
              <w:rPr>
                <w:rFonts w:eastAsia="Times New Roman" w:cs="Calibri"/>
                <w:color w:val="000000"/>
                <w:sz w:val="20"/>
                <w:szCs w:val="20"/>
              </w:rPr>
            </w:pPr>
            <w:r>
              <w:rPr>
                <w:rFonts w:eastAsia="Times New Roman" w:cs="Calibri"/>
                <w:color w:val="000000"/>
                <w:sz w:val="20"/>
                <w:szCs w:val="20"/>
              </w:rPr>
              <w:t>Grant LOA</w:t>
            </w:r>
          </w:p>
          <w:p w14:paraId="1FB4F5ED" w14:textId="47CD8447" w:rsidR="00FF1CC4" w:rsidRPr="005715BF" w:rsidRDefault="00FF1CC4" w:rsidP="00C12F4F">
            <w:pPr>
              <w:jc w:val="center"/>
              <w:rPr>
                <w:rFonts w:eastAsia="Times New Roman" w:cs="Calibri"/>
                <w:sz w:val="20"/>
                <w:szCs w:val="20"/>
              </w:rPr>
            </w:pPr>
          </w:p>
        </w:tc>
        <w:tc>
          <w:tcPr>
            <w:tcW w:w="3012" w:type="pct"/>
          </w:tcPr>
          <w:p w14:paraId="7C4B447C" w14:textId="77777777" w:rsidR="00FF1CC4" w:rsidRPr="005715BF" w:rsidRDefault="00FF1CC4" w:rsidP="00196DDF">
            <w:pPr>
              <w:spacing w:before="120"/>
              <w:jc w:val="both"/>
              <w:rPr>
                <w:rFonts w:eastAsia="Times New Roman" w:cs="Calibri"/>
                <w:color w:val="000000"/>
                <w:sz w:val="20"/>
                <w:szCs w:val="20"/>
              </w:rPr>
            </w:pPr>
            <w:r w:rsidRPr="005715BF">
              <w:rPr>
                <w:rFonts w:eastAsia="Times New Roman" w:cs="Calibri"/>
                <w:color w:val="000000"/>
                <w:sz w:val="20"/>
                <w:szCs w:val="20"/>
              </w:rPr>
              <w:t>Letters of Agreement are typically the funding mechanism for GRANTS, in which WHO acts as a funding agency, rather than commissioning its own work, with terms and conditions defined in a signed letter.</w:t>
            </w:r>
          </w:p>
          <w:p w14:paraId="6E8F3C82" w14:textId="77777777" w:rsidR="00FF1CC4" w:rsidRPr="005715BF" w:rsidRDefault="00FF1CC4" w:rsidP="00196DDF">
            <w:pPr>
              <w:spacing w:before="120"/>
              <w:jc w:val="both"/>
              <w:rPr>
                <w:rFonts w:eastAsia="Times New Roman" w:cs="Calibri"/>
                <w:color w:val="000000"/>
                <w:sz w:val="20"/>
                <w:szCs w:val="20"/>
                <w:highlight w:val="yellow"/>
              </w:rPr>
            </w:pPr>
            <w:r w:rsidRPr="005715BF">
              <w:rPr>
                <w:rFonts w:eastAsia="Times New Roman" w:cs="Calibri"/>
                <w:color w:val="000000"/>
                <w:sz w:val="20"/>
                <w:szCs w:val="20"/>
              </w:rPr>
              <w:t>As such, payments of this nature are treated as grants and payments to implementing partners are expensed in the year in which the amounts are paid as WHO does not have control or ownership of the related service.</w:t>
            </w:r>
          </w:p>
        </w:tc>
      </w:tr>
      <w:tr w:rsidR="00903627" w:rsidRPr="00942BEF" w14:paraId="2BAC88FE" w14:textId="77777777" w:rsidTr="00903627">
        <w:tc>
          <w:tcPr>
            <w:tcW w:w="866" w:type="pct"/>
          </w:tcPr>
          <w:p w14:paraId="1969DEA9" w14:textId="77777777" w:rsidR="005715BF" w:rsidRPr="005715BF" w:rsidRDefault="005715BF" w:rsidP="00196DDF">
            <w:pPr>
              <w:rPr>
                <w:rFonts w:eastAsia="Times New Roman" w:cs="Calibri"/>
                <w:color w:val="000000"/>
                <w:sz w:val="20"/>
                <w:szCs w:val="20"/>
              </w:rPr>
            </w:pPr>
            <w:r w:rsidRPr="005715BF">
              <w:rPr>
                <w:rFonts w:eastAsia="Times New Roman" w:cs="Calibri"/>
                <w:color w:val="000000"/>
                <w:sz w:val="20"/>
                <w:szCs w:val="20"/>
              </w:rPr>
              <w:t>Technical Service Agreement</w:t>
            </w:r>
          </w:p>
        </w:tc>
        <w:tc>
          <w:tcPr>
            <w:tcW w:w="634" w:type="pct"/>
          </w:tcPr>
          <w:p w14:paraId="0D8FB125" w14:textId="77777777" w:rsidR="005715BF" w:rsidRPr="005715BF" w:rsidRDefault="005715BF" w:rsidP="00196DDF">
            <w:pPr>
              <w:jc w:val="center"/>
              <w:rPr>
                <w:rFonts w:eastAsia="Times New Roman" w:cs="Calibri"/>
                <w:color w:val="000000"/>
                <w:sz w:val="20"/>
                <w:szCs w:val="20"/>
              </w:rPr>
            </w:pPr>
          </w:p>
        </w:tc>
        <w:tc>
          <w:tcPr>
            <w:tcW w:w="488" w:type="pct"/>
          </w:tcPr>
          <w:p w14:paraId="5C8B9150" w14:textId="77777777" w:rsidR="005715BF" w:rsidRPr="005715BF" w:rsidRDefault="005715BF" w:rsidP="00C12F4F">
            <w:pPr>
              <w:jc w:val="center"/>
              <w:rPr>
                <w:rFonts w:eastAsia="Times New Roman" w:cs="Calibri"/>
                <w:color w:val="000000"/>
                <w:sz w:val="20"/>
                <w:szCs w:val="20"/>
              </w:rPr>
            </w:pPr>
            <w:r w:rsidRPr="005715BF">
              <w:rPr>
                <w:rFonts w:eastAsia="Times New Roman" w:cs="Calibri"/>
                <w:color w:val="000000"/>
                <w:sz w:val="20"/>
                <w:szCs w:val="20"/>
              </w:rPr>
              <w:t>X</w:t>
            </w:r>
          </w:p>
        </w:tc>
        <w:tc>
          <w:tcPr>
            <w:tcW w:w="3012" w:type="pct"/>
          </w:tcPr>
          <w:p w14:paraId="71527EBB" w14:textId="77777777" w:rsidR="005715BF" w:rsidRPr="005715BF" w:rsidRDefault="005715BF" w:rsidP="00196DDF">
            <w:pPr>
              <w:spacing w:before="120"/>
              <w:jc w:val="both"/>
              <w:rPr>
                <w:rFonts w:eastAsia="Times New Roman" w:cs="Calibri"/>
                <w:color w:val="000000"/>
                <w:sz w:val="20"/>
                <w:szCs w:val="20"/>
              </w:rPr>
            </w:pPr>
            <w:r w:rsidRPr="005715BF">
              <w:rPr>
                <w:rFonts w:eastAsia="Times New Roman" w:cs="Calibri"/>
                <w:color w:val="000000"/>
                <w:sz w:val="20"/>
                <w:szCs w:val="20"/>
              </w:rPr>
              <w:t xml:space="preserve">A Technical Services Agreement (TSA) is used for the performance of research (e.g. preclinical and clinical studies) or other technical services (e.g. the screening and testing of compounds) to be performed by an Institution under contract with WHO. </w:t>
            </w:r>
          </w:p>
          <w:p w14:paraId="04D4AF84" w14:textId="77777777" w:rsidR="005715BF" w:rsidRPr="005715BF" w:rsidRDefault="005715BF" w:rsidP="00196DDF">
            <w:pPr>
              <w:jc w:val="both"/>
              <w:rPr>
                <w:rFonts w:eastAsia="Times New Roman" w:cs="Calibri"/>
                <w:color w:val="000000"/>
                <w:sz w:val="20"/>
                <w:szCs w:val="20"/>
              </w:rPr>
            </w:pPr>
          </w:p>
          <w:p w14:paraId="6E5E1DDD" w14:textId="77777777" w:rsidR="005715BF" w:rsidRPr="005715BF" w:rsidRDefault="005715BF" w:rsidP="00196DDF">
            <w:pPr>
              <w:jc w:val="both"/>
              <w:rPr>
                <w:rFonts w:eastAsia="Times New Roman" w:cs="Calibri"/>
                <w:color w:val="000000"/>
                <w:sz w:val="20"/>
                <w:szCs w:val="20"/>
              </w:rPr>
            </w:pPr>
            <w:r w:rsidRPr="005715BF">
              <w:rPr>
                <w:rFonts w:eastAsia="Times New Roman" w:cs="Calibri"/>
                <w:color w:val="000000"/>
                <w:sz w:val="20"/>
                <w:szCs w:val="20"/>
              </w:rPr>
              <w:t>TSAs are considered to be GRANTS, and are treated like LOAs, where payments are expensed in the year in which the amounts are paid as WHO does not have control or ownership of the related service.</w:t>
            </w:r>
          </w:p>
        </w:tc>
      </w:tr>
    </w:tbl>
    <w:p w14:paraId="5719829E" w14:textId="77777777" w:rsidR="005715BF" w:rsidRPr="002F078C" w:rsidRDefault="005715BF" w:rsidP="00EE3DE9">
      <w:pPr>
        <w:ind w:left="720"/>
        <w:jc w:val="both"/>
      </w:pPr>
    </w:p>
    <w:sectPr w:rsidR="005715BF" w:rsidRPr="002F078C" w:rsidSect="00693C2E">
      <w:headerReference w:type="even" r:id="rId24"/>
      <w:headerReference w:type="default" r:id="rId25"/>
      <w:footerReference w:type="even" r:id="rId26"/>
      <w:footerReference w:type="default" r:id="rId27"/>
      <w:headerReference w:type="first" r:id="rId28"/>
      <w:footerReference w:type="first" r:id="rId29"/>
      <w:pgSz w:w="16840" w:h="11907" w:orient="landscape" w:code="9"/>
      <w:pgMar w:top="1797" w:right="1247" w:bottom="1276" w:left="1276"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34BCB" w14:textId="77777777" w:rsidR="005E4FC3" w:rsidRDefault="005E4FC3">
      <w:r>
        <w:separator/>
      </w:r>
    </w:p>
  </w:endnote>
  <w:endnote w:type="continuationSeparator" w:id="0">
    <w:p w14:paraId="65F7263E" w14:textId="77777777" w:rsidR="005E4FC3" w:rsidRDefault="005E4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6E2267" w:usb1="00420020" w:usb2="006C006F" w:usb3="00000064" w:csb0="00500057" w:csb1="0054002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CC01E4" w:rsidRPr="002A118C" w14:paraId="4263F648" w14:textId="77777777" w:rsidTr="002A118C">
      <w:trPr>
        <w:trHeight w:val="632"/>
      </w:trPr>
      <w:tc>
        <w:tcPr>
          <w:tcW w:w="9758" w:type="dxa"/>
          <w:shd w:val="clear" w:color="auto" w:fill="auto"/>
        </w:tcPr>
        <w:p w14:paraId="3BBDC04B" w14:textId="77777777" w:rsidR="00CC01E4" w:rsidRPr="002A118C" w:rsidRDefault="00CC01E4"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14:paraId="7986C5EC" w14:textId="77777777" w:rsidR="00CC01E4" w:rsidRPr="002A118C" w:rsidRDefault="00CC01E4"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0FEBF243" w14:textId="77777777" w:rsidR="00CC01E4" w:rsidRDefault="00CC01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CC01E4" w:rsidRPr="002A118C" w14:paraId="4C3EDD64" w14:textId="77777777" w:rsidTr="002A118C">
      <w:trPr>
        <w:trHeight w:val="577"/>
      </w:trPr>
      <w:tc>
        <w:tcPr>
          <w:tcW w:w="714" w:type="dxa"/>
          <w:shd w:val="clear" w:color="auto" w:fill="ACC5DE"/>
        </w:tcPr>
        <w:p w14:paraId="1619840D" w14:textId="77777777" w:rsidR="00CC01E4" w:rsidRPr="002A118C" w:rsidRDefault="00CC01E4"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9D68FE">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14:paraId="6BEBB2FF" w14:textId="77777777" w:rsidR="00CC01E4" w:rsidRPr="002A118C" w:rsidRDefault="00CC01E4" w:rsidP="002A118C">
          <w:pPr>
            <w:tabs>
              <w:tab w:val="left" w:pos="3720"/>
              <w:tab w:val="center" w:pos="4323"/>
            </w:tabs>
            <w:spacing w:before="70" w:after="240"/>
            <w:ind w:left="11"/>
            <w:jc w:val="center"/>
            <w:rPr>
              <w:rFonts w:ascii="Arial Narrow" w:hAnsi="Arial Narrow"/>
              <w:b/>
              <w:bCs/>
              <w:sz w:val="22"/>
              <w:szCs w:val="22"/>
            </w:rPr>
          </w:pPr>
        </w:p>
      </w:tc>
    </w:tr>
  </w:tbl>
  <w:p w14:paraId="22C02FCE" w14:textId="77777777" w:rsidR="00CC01E4" w:rsidRDefault="00CC01E4" w:rsidP="00DF7D41">
    <w:r>
      <w:rPr>
        <w:noProof/>
        <w:lang w:val="en-US"/>
      </w:rPr>
      <mc:AlternateContent>
        <mc:Choice Requires="wps">
          <w:drawing>
            <wp:anchor distT="0" distB="0" distL="114300" distR="114300" simplePos="0" relativeHeight="251655680" behindDoc="0" locked="0" layoutInCell="1" allowOverlap="1" wp14:anchorId="7DD82DA0" wp14:editId="695B489C">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D9Nf/4EwIAACgEAAAOAAAAAAAAAAAAAAAAAC4CAABkcnMvZTJvRG9jLnhtbFBLAQItABQABgAI&#10;AAAAIQD2WwrW4QAAAAkBAAAPAAAAAAAAAAAAAAAAAG0EAABkcnMvZG93bnJldi54bWxQSwUGAAAA&#10;AAQABADzAAAAewUAAAAA&#10;" strokecolor="#036"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2D1B9" w14:textId="04B805AA" w:rsidR="00CC01E4" w:rsidRPr="006A1159" w:rsidRDefault="00CC01E4" w:rsidP="00324472">
    <w:pPr>
      <w:pStyle w:val="Footer"/>
      <w:jc w:val="right"/>
      <w:rPr>
        <w:rFonts w:ascii="Arial" w:hAnsi="Arial" w:cs="Arial"/>
        <w:color w:val="1E7FB8"/>
      </w:rPr>
    </w:pPr>
    <w:r>
      <w:rPr>
        <w:rFonts w:ascii="Arial Narrow" w:hAnsi="Arial Narrow" w:cs="Arial"/>
        <w:b/>
        <w:bCs/>
        <w:noProof/>
        <w:color w:val="1E7FB8"/>
        <w:sz w:val="20"/>
        <w:szCs w:val="20"/>
        <w:lang w:val="en-US"/>
      </w:rPr>
      <mc:AlternateContent>
        <mc:Choice Requires="wps">
          <w:drawing>
            <wp:anchor distT="0" distB="0" distL="114300" distR="114300" simplePos="0" relativeHeight="251656704" behindDoc="0" locked="0" layoutInCell="1" allowOverlap="1" wp14:anchorId="6DFD81AE" wp14:editId="7ED28A1E">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35A5A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" strokecolor="#35a5a2"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Global Service Centre</w:t>
    </w:r>
  </w:p>
  <w:p w14:paraId="0304690C" w14:textId="6FF13CE5" w:rsidR="00CC01E4" w:rsidRPr="006D266D" w:rsidRDefault="00CC01E4" w:rsidP="006A1159">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Global Finance</w:t>
    </w:r>
  </w:p>
  <w:p w14:paraId="5B3EA5BC" w14:textId="77777777" w:rsidR="00CC01E4" w:rsidRDefault="00CC01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CC01E4" w:rsidRPr="002A118C" w14:paraId="346C8434" w14:textId="77777777" w:rsidTr="002A118C">
      <w:trPr>
        <w:trHeight w:val="703"/>
      </w:trPr>
      <w:tc>
        <w:tcPr>
          <w:tcW w:w="12603" w:type="dxa"/>
          <w:shd w:val="clear" w:color="auto" w:fill="auto"/>
        </w:tcPr>
        <w:p w14:paraId="5E079870" w14:textId="77777777" w:rsidR="00CC01E4" w:rsidRPr="002A118C" w:rsidRDefault="00CC01E4"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14:paraId="646FE9E3" w14:textId="77777777" w:rsidR="00CC01E4" w:rsidRPr="002A118C" w:rsidRDefault="00CC01E4"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14:paraId="42189775" w14:textId="77777777" w:rsidR="00CC01E4" w:rsidRDefault="00CC01E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74" w:type="dxa"/>
      <w:tblInd w:w="584" w:type="dxa"/>
      <w:tblBorders>
        <w:bottom w:val="single" w:sz="4" w:space="0" w:color="006600"/>
      </w:tblBorders>
      <w:shd w:val="clear" w:color="auto" w:fill="ACC5DE"/>
      <w:tblLook w:val="01E0" w:firstRow="1" w:lastRow="1" w:firstColumn="1" w:lastColumn="1" w:noHBand="0" w:noVBand="0"/>
    </w:tblPr>
    <w:tblGrid>
      <w:gridCol w:w="869"/>
      <w:gridCol w:w="12605"/>
    </w:tblGrid>
    <w:tr w:rsidR="00CC01E4" w:rsidRPr="002A118C" w14:paraId="080DEF19" w14:textId="77777777" w:rsidTr="00A438A9">
      <w:trPr>
        <w:trHeight w:val="649"/>
      </w:trPr>
      <w:tc>
        <w:tcPr>
          <w:tcW w:w="869" w:type="dxa"/>
          <w:shd w:val="clear" w:color="auto" w:fill="ACC5DE"/>
        </w:tcPr>
        <w:p w14:paraId="2BBE7E8F" w14:textId="77777777" w:rsidR="00CC01E4" w:rsidRPr="002A118C" w:rsidRDefault="00CC01E4"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9D68FE">
            <w:rPr>
              <w:rStyle w:val="PageNumber"/>
              <w:rFonts w:ascii="Arial Narrow" w:hAnsi="Arial Narrow"/>
              <w:b/>
              <w:bCs/>
              <w:noProof/>
              <w:color w:val="FFFFFF"/>
              <w:sz w:val="22"/>
              <w:szCs w:val="22"/>
            </w:rPr>
            <w:t>4</w:t>
          </w:r>
          <w:r w:rsidRPr="002A118C">
            <w:rPr>
              <w:rStyle w:val="PageNumber"/>
              <w:rFonts w:ascii="Arial Narrow" w:hAnsi="Arial Narrow"/>
              <w:b/>
              <w:bCs/>
              <w:color w:val="FFFFFF"/>
              <w:sz w:val="22"/>
              <w:szCs w:val="22"/>
            </w:rPr>
            <w:fldChar w:fldCharType="end"/>
          </w:r>
        </w:p>
      </w:tc>
      <w:tc>
        <w:tcPr>
          <w:tcW w:w="12605" w:type="dxa"/>
          <w:shd w:val="clear" w:color="auto" w:fill="auto"/>
        </w:tcPr>
        <w:p w14:paraId="4609FBCE" w14:textId="77777777" w:rsidR="00CC01E4" w:rsidRPr="002A118C" w:rsidRDefault="00CC01E4" w:rsidP="002A118C">
          <w:pPr>
            <w:tabs>
              <w:tab w:val="left" w:pos="3720"/>
              <w:tab w:val="center" w:pos="4323"/>
            </w:tabs>
            <w:spacing w:before="70" w:after="240"/>
            <w:ind w:left="11"/>
            <w:jc w:val="center"/>
            <w:rPr>
              <w:rFonts w:ascii="Arial Narrow" w:hAnsi="Arial Narrow"/>
              <w:b/>
              <w:bCs/>
              <w:sz w:val="22"/>
              <w:szCs w:val="22"/>
            </w:rPr>
          </w:pPr>
        </w:p>
      </w:tc>
    </w:tr>
  </w:tbl>
  <w:p w14:paraId="199A3CB8" w14:textId="77777777" w:rsidR="00CC01E4" w:rsidRDefault="00CC01E4" w:rsidP="00DF7D41">
    <w:r>
      <w:rPr>
        <w:noProof/>
        <w:lang w:val="en-US"/>
      </w:rPr>
      <mc:AlternateContent>
        <mc:Choice Requires="wps">
          <w:drawing>
            <wp:anchor distT="0" distB="0" distL="114300" distR="114300" simplePos="0" relativeHeight="251659776" behindDoc="0" locked="0" layoutInCell="1" allowOverlap="1" wp14:anchorId="04AAAF40" wp14:editId="2311D483">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sEwIAACkEAAAOAAAAZHJzL2Uyb0RvYy54bWysU8GO2jAQvVfqP1i+QxIIlI0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AFDU6sEwIAACkEAAAOAAAAAAAAAAAAAAAAAC4CAABkcnMvZTJvRG9jLnhtbFBLAQItABQABgAI&#10;AAAAIQD2WwrW4QAAAAkBAAAPAAAAAAAAAAAAAAAAAG0EAABkcnMvZG93bnJldi54bWxQSwUGAAAA&#10;AAQABADzAAAAewUAAAAA&#10;" strokecolor="#036" strokeweight=".25p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05BE6" w14:textId="77777777" w:rsidR="00CC01E4" w:rsidRDefault="00CC01E4">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CC01E4" w:rsidRPr="002A118C" w14:paraId="24554E36" w14:textId="77777777" w:rsidTr="00A438A9">
      <w:tc>
        <w:tcPr>
          <w:tcW w:w="14399" w:type="dxa"/>
          <w:shd w:val="clear" w:color="auto" w:fill="auto"/>
        </w:tcPr>
        <w:p w14:paraId="1352876F" w14:textId="77777777" w:rsidR="00CC01E4" w:rsidRPr="002A118C" w:rsidRDefault="00CC01E4"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14:paraId="602270FC" w14:textId="77777777" w:rsidR="00CC01E4" w:rsidRPr="002A118C" w:rsidRDefault="00CC01E4"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77A63F36" w14:textId="77777777" w:rsidR="00CC01E4" w:rsidRDefault="00CC01E4">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lang w:val="en-US"/>
      </w:rPr>
      <w:drawing>
        <wp:anchor distT="0" distB="0" distL="114300" distR="114300" simplePos="0" relativeHeight="251657728" behindDoc="0" locked="0" layoutInCell="1" allowOverlap="1" wp14:anchorId="7E126A25" wp14:editId="237F155D">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lang w:val="en-US"/>
      </w:rPr>
      <mc:AlternateContent>
        <mc:Choice Requires="wps">
          <w:drawing>
            <wp:anchor distT="36576" distB="36576" distL="36576" distR="36576" simplePos="0" relativeHeight="251658752" behindDoc="0" locked="0" layoutInCell="1" allowOverlap="1" wp14:anchorId="5D63574B" wp14:editId="4718AF2A">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63BD44" w14:textId="77777777" w:rsidR="00CC01E4" w:rsidRDefault="00CC01E4">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6B60CA05" w14:textId="77777777" w:rsidR="00CC01E4" w:rsidRDefault="00CC01E4">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7B330671" w14:textId="77777777" w:rsidR="00CC01E4" w:rsidRDefault="00CC01E4">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92.15pt;margin-top:368.5pt;width:346.5pt;height:72.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" filled="f" stroked="f" insetpen="t">
              <v:textbox inset="2.88pt,2.88pt,2.88pt,2.88pt">
                <w:txbxContent>
                  <w:p w14:paraId="7663BD44" w14:textId="77777777" w:rsidR="00CC01E4" w:rsidRDefault="00CC01E4">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6B60CA05" w14:textId="77777777" w:rsidR="00CC01E4" w:rsidRDefault="00CC01E4">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7B330671" w14:textId="77777777" w:rsidR="00CC01E4" w:rsidRDefault="00CC01E4">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14:paraId="3FD3F367" w14:textId="77777777" w:rsidR="00CC01E4" w:rsidRDefault="00CC01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0EE7A" w14:textId="77777777" w:rsidR="005E4FC3" w:rsidRDefault="005E4FC3">
      <w:r>
        <w:separator/>
      </w:r>
    </w:p>
  </w:footnote>
  <w:footnote w:type="continuationSeparator" w:id="0">
    <w:p w14:paraId="62668EF4" w14:textId="77777777" w:rsidR="005E4FC3" w:rsidRDefault="005E4F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1273A" w14:textId="77777777" w:rsidR="00CC01E4" w:rsidRDefault="00CC01E4"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CC01E4" w:rsidRPr="002A118C" w14:paraId="57F86FE5" w14:textId="77777777" w:rsidTr="002A118C">
      <w:trPr>
        <w:trHeight w:val="593"/>
      </w:trPr>
      <w:tc>
        <w:tcPr>
          <w:tcW w:w="8053" w:type="dxa"/>
          <w:shd w:val="clear" w:color="auto" w:fill="E65D00"/>
        </w:tcPr>
        <w:p w14:paraId="611AA99F" w14:textId="77777777" w:rsidR="00CC01E4" w:rsidRPr="002A118C" w:rsidRDefault="00CC01E4"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56EA1286" w14:textId="77777777" w:rsidR="00CC01E4" w:rsidRPr="002A118C" w:rsidRDefault="00CC01E4"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14:paraId="6CD58FBE" w14:textId="77777777" w:rsidR="00CC01E4" w:rsidRPr="002A118C" w:rsidRDefault="00CC01E4" w:rsidP="00E23980">
          <w:pPr>
            <w:pStyle w:val="Header"/>
            <w:numPr>
              <w:ilvl w:val="0"/>
              <w:numId w:val="3"/>
            </w:numPr>
            <w:tabs>
              <w:tab w:val="clear" w:pos="4320"/>
              <w:tab w:val="clear" w:pos="8640"/>
            </w:tabs>
            <w:spacing w:before="80" w:after="80"/>
            <w:jc w:val="center"/>
            <w:rPr>
              <w:rFonts w:ascii="Verdana" w:hAnsi="Verdana"/>
              <w:b/>
              <w:bCs/>
              <w:color w:val="FFFFFF"/>
            </w:rPr>
          </w:pPr>
        </w:p>
      </w:tc>
    </w:tr>
  </w:tbl>
  <w:p w14:paraId="70E99867" w14:textId="77777777" w:rsidR="00CC01E4" w:rsidRDefault="00CC01E4" w:rsidP="00417210">
    <w:pPr>
      <w:pStyle w:val="Header"/>
      <w:tabs>
        <w:tab w:val="clear" w:pos="4320"/>
        <w:tab w:val="clear" w:pos="8640"/>
        <w:tab w:val="left" w:pos="1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11018"/>
      <w:gridCol w:w="3032"/>
    </w:tblGrid>
    <w:tr w:rsidR="00CC01E4" w:rsidRPr="002A118C" w14:paraId="1C1F817B" w14:textId="77777777" w:rsidTr="00B50964">
      <w:trPr>
        <w:trHeight w:val="545"/>
      </w:trPr>
      <w:tc>
        <w:tcPr>
          <w:tcW w:w="11018" w:type="dxa"/>
          <w:tcBorders>
            <w:top w:val="single" w:sz="12" w:space="0" w:color="447DB5"/>
          </w:tcBorders>
          <w:shd w:val="clear" w:color="auto" w:fill="006600"/>
        </w:tcPr>
        <w:p w14:paraId="03A30C5D" w14:textId="77777777" w:rsidR="00CC01E4" w:rsidRPr="002A118C" w:rsidRDefault="00CC01E4" w:rsidP="00DC4145">
          <w:pPr>
            <w:pStyle w:val="Header"/>
            <w:spacing w:before="80" w:after="80"/>
            <w:rPr>
              <w:rFonts w:ascii="Arial Narrow" w:hAnsi="Arial Narrow"/>
              <w:b/>
              <w:bCs/>
              <w:color w:val="FFFFFF"/>
            </w:rPr>
          </w:pPr>
          <w:r>
            <w:rPr>
              <w:rFonts w:ascii="Arial Narrow" w:hAnsi="Arial Narrow"/>
              <w:b/>
              <w:bCs/>
              <w:color w:val="FFFFFF"/>
            </w:rPr>
            <w:t>FIN.SOP.XII.004</w:t>
          </w:r>
        </w:p>
        <w:p w14:paraId="3EB93921" w14:textId="50AD7EDE" w:rsidR="00CC01E4" w:rsidRPr="00B50964" w:rsidRDefault="00CC01E4" w:rsidP="00B50964">
          <w:pPr>
            <w:pStyle w:val="Header"/>
            <w:spacing w:before="80" w:after="80"/>
            <w:rPr>
              <w:rFonts w:ascii="Arial Narrow" w:hAnsi="Arial Narrow"/>
              <w:b/>
              <w:bCs/>
              <w:color w:val="FFFFFF"/>
            </w:rPr>
          </w:pPr>
          <w:r>
            <w:rPr>
              <w:rFonts w:ascii="Arial Narrow" w:hAnsi="Arial Narrow"/>
              <w:b/>
              <w:bCs/>
              <w:color w:val="FFFFFF"/>
            </w:rPr>
            <w:t xml:space="preserve">Accruals and Adjustments:  </w:t>
          </w:r>
          <w:r w:rsidRPr="00B50964">
            <w:rPr>
              <w:rFonts w:ascii="Arial Narrow" w:hAnsi="Arial Narrow"/>
              <w:b/>
              <w:bCs/>
              <w:color w:val="FFFFFF"/>
            </w:rPr>
            <w:t>Review of Un-invoiced Receipts,</w:t>
          </w:r>
          <w:r>
            <w:rPr>
              <w:rFonts w:ascii="Arial Narrow" w:hAnsi="Arial Narrow"/>
              <w:b/>
              <w:bCs/>
              <w:color w:val="FFFFFF"/>
            </w:rPr>
            <w:t xml:space="preserve"> </w:t>
          </w:r>
          <w:r w:rsidRPr="00B50964">
            <w:rPr>
              <w:rFonts w:ascii="Arial Narrow" w:hAnsi="Arial Narrow"/>
              <w:b/>
              <w:bCs/>
              <w:color w:val="FFFFFF"/>
            </w:rPr>
            <w:t>Year-end Accruals and Expenditure Adjustments</w:t>
          </w:r>
          <w:r w:rsidRPr="00B50964" w:rsidDel="00B50964">
            <w:rPr>
              <w:rFonts w:ascii="Arial Narrow" w:hAnsi="Arial Narrow"/>
              <w:b/>
              <w:bCs/>
              <w:color w:val="FFFFFF"/>
            </w:rPr>
            <w:t xml:space="preserve"> </w:t>
          </w:r>
        </w:p>
      </w:tc>
      <w:tc>
        <w:tcPr>
          <w:tcW w:w="3032" w:type="dxa"/>
          <w:tcBorders>
            <w:top w:val="single" w:sz="12" w:space="0" w:color="447DB5"/>
          </w:tcBorders>
          <w:shd w:val="clear" w:color="auto" w:fill="auto"/>
        </w:tcPr>
        <w:p w14:paraId="62D18D1D" w14:textId="77777777" w:rsidR="00CC01E4" w:rsidRPr="002A118C" w:rsidRDefault="00CC01E4" w:rsidP="00E23980">
          <w:pPr>
            <w:pStyle w:val="Header"/>
            <w:numPr>
              <w:ilvl w:val="0"/>
              <w:numId w:val="3"/>
            </w:numPr>
            <w:tabs>
              <w:tab w:val="clear" w:pos="4320"/>
              <w:tab w:val="clear" w:pos="8640"/>
            </w:tabs>
            <w:spacing w:before="80" w:after="80"/>
            <w:jc w:val="center"/>
            <w:rPr>
              <w:rFonts w:ascii="Verdana" w:hAnsi="Verdana"/>
              <w:b/>
              <w:bCs/>
              <w:color w:val="FFFFFF"/>
            </w:rPr>
          </w:pPr>
        </w:p>
      </w:tc>
    </w:tr>
  </w:tbl>
  <w:p w14:paraId="7FB70D64" w14:textId="77777777" w:rsidR="00CC01E4" w:rsidRDefault="00CC01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4985D" w14:textId="77777777" w:rsidR="00CC01E4" w:rsidRDefault="00CC01E4">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D0497" w14:textId="77777777" w:rsidR="00CC01E4" w:rsidRDefault="00CC01E4"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CC01E4" w:rsidRPr="002A118C" w14:paraId="5DE8495A" w14:textId="77777777" w:rsidTr="002A118C">
      <w:trPr>
        <w:trHeight w:val="593"/>
      </w:trPr>
      <w:tc>
        <w:tcPr>
          <w:tcW w:w="8053" w:type="dxa"/>
          <w:shd w:val="clear" w:color="auto" w:fill="E65D00"/>
        </w:tcPr>
        <w:p w14:paraId="1E95DE83" w14:textId="77777777" w:rsidR="00CC01E4" w:rsidRPr="002A118C" w:rsidRDefault="00CC01E4"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76861044" w14:textId="77777777" w:rsidR="00CC01E4" w:rsidRPr="002A118C" w:rsidRDefault="00CC01E4"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14:paraId="102B0840" w14:textId="77777777" w:rsidR="00CC01E4" w:rsidRPr="002A118C" w:rsidRDefault="00CC01E4" w:rsidP="00E23980">
          <w:pPr>
            <w:pStyle w:val="Header"/>
            <w:numPr>
              <w:ilvl w:val="0"/>
              <w:numId w:val="3"/>
            </w:numPr>
            <w:tabs>
              <w:tab w:val="clear" w:pos="4320"/>
              <w:tab w:val="clear" w:pos="8640"/>
            </w:tabs>
            <w:spacing w:before="80" w:after="80"/>
            <w:jc w:val="center"/>
            <w:rPr>
              <w:rFonts w:ascii="Verdana" w:hAnsi="Verdana"/>
              <w:b/>
              <w:bCs/>
              <w:color w:val="FFFFFF"/>
            </w:rPr>
          </w:pPr>
        </w:p>
      </w:tc>
    </w:tr>
  </w:tbl>
  <w:p w14:paraId="3352F430" w14:textId="77777777" w:rsidR="00CC01E4" w:rsidRDefault="00CC01E4" w:rsidP="00417210">
    <w:pPr>
      <w:pStyle w:val="Header"/>
      <w:tabs>
        <w:tab w:val="clear" w:pos="4320"/>
        <w:tab w:val="clear" w:pos="8640"/>
        <w:tab w:val="left" w:pos="17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11018"/>
      <w:gridCol w:w="3032"/>
    </w:tblGrid>
    <w:tr w:rsidR="00CC01E4" w:rsidRPr="002A118C" w14:paraId="45D6AAED" w14:textId="77777777" w:rsidTr="00B50964">
      <w:trPr>
        <w:trHeight w:val="545"/>
      </w:trPr>
      <w:tc>
        <w:tcPr>
          <w:tcW w:w="11018" w:type="dxa"/>
          <w:tcBorders>
            <w:top w:val="single" w:sz="12" w:space="0" w:color="447DB5"/>
          </w:tcBorders>
          <w:shd w:val="clear" w:color="auto" w:fill="35A5A2"/>
        </w:tcPr>
        <w:p w14:paraId="7EAC2677" w14:textId="77777777" w:rsidR="00CC01E4" w:rsidRPr="002A118C" w:rsidRDefault="00CC01E4" w:rsidP="001C5F19">
          <w:pPr>
            <w:pStyle w:val="Header"/>
            <w:spacing w:before="80" w:after="80"/>
            <w:rPr>
              <w:rFonts w:ascii="Arial Narrow" w:hAnsi="Arial Narrow"/>
              <w:b/>
              <w:bCs/>
              <w:color w:val="FFFFFF"/>
            </w:rPr>
          </w:pPr>
          <w:r>
            <w:rPr>
              <w:rFonts w:ascii="Arial Narrow" w:hAnsi="Arial Narrow"/>
              <w:b/>
              <w:bCs/>
              <w:color w:val="FFFFFF"/>
            </w:rPr>
            <w:t>FIN.SOP.XII.004</w:t>
          </w:r>
        </w:p>
        <w:p w14:paraId="2D4C9FFD" w14:textId="1B3DB236" w:rsidR="00CC01E4" w:rsidRPr="002A118C" w:rsidRDefault="00CC01E4" w:rsidP="00D95D59">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 xml:space="preserve">Accruals and Adjustments: </w:t>
          </w:r>
          <w:r w:rsidRPr="00B50964">
            <w:rPr>
              <w:rFonts w:ascii="Arial Narrow" w:hAnsi="Arial Narrow"/>
              <w:b/>
              <w:bCs/>
              <w:color w:val="FFFFFF"/>
            </w:rPr>
            <w:t>Review of Un-invoiced Receipts,</w:t>
          </w:r>
          <w:r>
            <w:rPr>
              <w:rFonts w:ascii="Arial Narrow" w:hAnsi="Arial Narrow"/>
              <w:b/>
              <w:bCs/>
              <w:color w:val="FFFFFF"/>
            </w:rPr>
            <w:t xml:space="preserve"> </w:t>
          </w:r>
          <w:r w:rsidRPr="00B50964">
            <w:rPr>
              <w:rFonts w:ascii="Arial Narrow" w:hAnsi="Arial Narrow"/>
              <w:b/>
              <w:bCs/>
              <w:color w:val="FFFFFF"/>
            </w:rPr>
            <w:t>Year-end Accruals and Expenditure Adjustments</w:t>
          </w:r>
        </w:p>
      </w:tc>
      <w:tc>
        <w:tcPr>
          <w:tcW w:w="3032" w:type="dxa"/>
          <w:tcBorders>
            <w:top w:val="single" w:sz="12" w:space="0" w:color="447DB5"/>
          </w:tcBorders>
          <w:shd w:val="clear" w:color="auto" w:fill="auto"/>
        </w:tcPr>
        <w:p w14:paraId="6FA27104" w14:textId="77777777" w:rsidR="00CC01E4" w:rsidRPr="002A118C" w:rsidRDefault="00CC01E4" w:rsidP="00E23980">
          <w:pPr>
            <w:pStyle w:val="Header"/>
            <w:numPr>
              <w:ilvl w:val="0"/>
              <w:numId w:val="3"/>
            </w:numPr>
            <w:tabs>
              <w:tab w:val="clear" w:pos="4320"/>
              <w:tab w:val="clear" w:pos="8640"/>
            </w:tabs>
            <w:spacing w:before="80" w:after="80"/>
            <w:jc w:val="center"/>
            <w:rPr>
              <w:rFonts w:ascii="Verdana" w:hAnsi="Verdana"/>
              <w:b/>
              <w:bCs/>
              <w:color w:val="FFFFFF"/>
            </w:rPr>
          </w:pPr>
        </w:p>
      </w:tc>
    </w:tr>
  </w:tbl>
  <w:p w14:paraId="57682555" w14:textId="77777777" w:rsidR="00CC01E4" w:rsidRDefault="00CC01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BEE0E" w14:textId="77777777" w:rsidR="00CC01E4" w:rsidRDefault="00CC01E4" w:rsidP="0040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865BB6"/>
    <w:multiLevelType w:val="hybridMultilevel"/>
    <w:tmpl w:val="470862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9F076C"/>
    <w:multiLevelType w:val="hybridMultilevel"/>
    <w:tmpl w:val="CDF847C2"/>
    <w:lvl w:ilvl="0" w:tplc="096A622C">
      <w:start w:val="1"/>
      <w:numFmt w:val="decimal"/>
      <w:lvlText w:val="%1.0"/>
      <w:lvlJc w:val="left"/>
      <w:pPr>
        <w:ind w:left="787" w:hanging="360"/>
      </w:pPr>
      <w:rPr>
        <w:rFonts w:asciiTheme="majorBidi" w:hAnsiTheme="majorBidi" w:cstheme="majorBidi" w:hint="default"/>
        <w:b/>
        <w:bCs/>
        <w:color w:val="auto"/>
        <w:sz w:val="22"/>
        <w:szCs w:val="22"/>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nsid w:val="0C2F166B"/>
    <w:multiLevelType w:val="hybridMultilevel"/>
    <w:tmpl w:val="86CE27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742343"/>
    <w:multiLevelType w:val="multilevel"/>
    <w:tmpl w:val="120491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9D4070"/>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977DAC"/>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7EF4679"/>
    <w:multiLevelType w:val="hybridMultilevel"/>
    <w:tmpl w:val="92400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0C13F1"/>
    <w:multiLevelType w:val="hybridMultilevel"/>
    <w:tmpl w:val="1396CF2E"/>
    <w:lvl w:ilvl="0" w:tplc="97C282E8">
      <w:start w:val="1"/>
      <w:numFmt w:val="decimal"/>
      <w:lvlText w:val="%1."/>
      <w:lvlJc w:val="left"/>
      <w:pPr>
        <w:ind w:left="1080" w:hanging="360"/>
      </w:pPr>
      <w:rPr>
        <w:rFonts w:asciiTheme="majorBidi" w:hAnsiTheme="majorBidi" w:cstheme="majorBidi" w:hint="default"/>
        <w:b w:val="0"/>
        <w:bCs w:val="0"/>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0C37522"/>
    <w:multiLevelType w:val="hybridMultilevel"/>
    <w:tmpl w:val="C88067C0"/>
    <w:lvl w:ilvl="0" w:tplc="B0764CBC">
      <w:start w:val="1"/>
      <w:numFmt w:val="bullet"/>
      <w:lvlText w:val=""/>
      <w:lvlJc w:val="left"/>
      <w:pPr>
        <w:ind w:left="787" w:hanging="360"/>
      </w:pPr>
      <w:rPr>
        <w:rFonts w:ascii="Symbol" w:hAnsi="Symbol" w:hint="default"/>
        <w:b/>
        <w:bCs/>
        <w:color w:val="auto"/>
        <w:sz w:val="22"/>
        <w:szCs w:val="22"/>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311F227F"/>
    <w:multiLevelType w:val="hybridMultilevel"/>
    <w:tmpl w:val="31BA0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974A18"/>
    <w:multiLevelType w:val="multilevel"/>
    <w:tmpl w:val="7502337A"/>
    <w:lvl w:ilvl="0">
      <w:start w:val="1"/>
      <w:numFmt w:val="bullet"/>
      <w:lvlText w:val=""/>
      <w:lvlJc w:val="left"/>
      <w:pPr>
        <w:ind w:left="1800" w:hanging="360"/>
      </w:pPr>
      <w:rPr>
        <w:rFonts w:ascii="Symbol" w:hAnsi="Symbol" w:hint="default"/>
        <w:b/>
        <w:bCs/>
        <w:color w:val="auto"/>
        <w:sz w:val="28"/>
        <w:szCs w:val="28"/>
      </w:rPr>
    </w:lvl>
    <w:lvl w:ilvl="1">
      <w:start w:val="1"/>
      <w:numFmt w:val="decimal"/>
      <w:lvlText w:val="%1.%2."/>
      <w:lvlJc w:val="left"/>
      <w:pPr>
        <w:ind w:left="2232" w:hanging="432"/>
      </w:pPr>
    </w:lvl>
    <w:lvl w:ilvl="2">
      <w:start w:val="1"/>
      <w:numFmt w:val="decimal"/>
      <w:lvlText w:val="%1.%2.%3."/>
      <w:lvlJc w:val="left"/>
      <w:pPr>
        <w:ind w:left="2228"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3">
    <w:nsid w:val="37B2566E"/>
    <w:multiLevelType w:val="hybridMultilevel"/>
    <w:tmpl w:val="EA0EAD2A"/>
    <w:lvl w:ilvl="0" w:tplc="B0764C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F655024"/>
    <w:multiLevelType w:val="hybridMultilevel"/>
    <w:tmpl w:val="885CCAC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nsid w:val="41325764"/>
    <w:multiLevelType w:val="hybridMultilevel"/>
    <w:tmpl w:val="D1CC1AFA"/>
    <w:lvl w:ilvl="0" w:tplc="B0764CBC">
      <w:start w:val="1"/>
      <w:numFmt w:val="bullet"/>
      <w:lvlText w:val=""/>
      <w:lvlJc w:val="left"/>
      <w:pPr>
        <w:ind w:left="787" w:hanging="360"/>
      </w:pPr>
      <w:rPr>
        <w:rFonts w:ascii="Symbol" w:hAnsi="Symbol" w:hint="default"/>
        <w:color w:val="auto"/>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6">
    <w:nsid w:val="41481963"/>
    <w:multiLevelType w:val="hybridMultilevel"/>
    <w:tmpl w:val="573C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2943CC"/>
    <w:multiLevelType w:val="hybridMultilevel"/>
    <w:tmpl w:val="F57E7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44011BC3"/>
    <w:multiLevelType w:val="hybridMultilevel"/>
    <w:tmpl w:val="8F52C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0E1C34"/>
    <w:multiLevelType w:val="hybridMultilevel"/>
    <w:tmpl w:val="57189D28"/>
    <w:lvl w:ilvl="0" w:tplc="98707488">
      <w:start w:val="1"/>
      <w:numFmt w:val="bullet"/>
      <w:lvlText w:val="•"/>
      <w:lvlJc w:val="left"/>
      <w:pPr>
        <w:tabs>
          <w:tab w:val="num" w:pos="720"/>
        </w:tabs>
        <w:ind w:left="720" w:hanging="360"/>
      </w:pPr>
      <w:rPr>
        <w:rFonts w:ascii="Arial" w:hAnsi="Arial" w:hint="default"/>
      </w:rPr>
    </w:lvl>
    <w:lvl w:ilvl="1" w:tplc="237C9402" w:tentative="1">
      <w:start w:val="1"/>
      <w:numFmt w:val="bullet"/>
      <w:lvlText w:val="•"/>
      <w:lvlJc w:val="left"/>
      <w:pPr>
        <w:tabs>
          <w:tab w:val="num" w:pos="1440"/>
        </w:tabs>
        <w:ind w:left="1440" w:hanging="360"/>
      </w:pPr>
      <w:rPr>
        <w:rFonts w:ascii="Arial" w:hAnsi="Arial" w:hint="default"/>
      </w:rPr>
    </w:lvl>
    <w:lvl w:ilvl="2" w:tplc="987A21E2" w:tentative="1">
      <w:start w:val="1"/>
      <w:numFmt w:val="bullet"/>
      <w:lvlText w:val="•"/>
      <w:lvlJc w:val="left"/>
      <w:pPr>
        <w:tabs>
          <w:tab w:val="num" w:pos="2160"/>
        </w:tabs>
        <w:ind w:left="2160" w:hanging="360"/>
      </w:pPr>
      <w:rPr>
        <w:rFonts w:ascii="Arial" w:hAnsi="Arial" w:hint="default"/>
      </w:rPr>
    </w:lvl>
    <w:lvl w:ilvl="3" w:tplc="4666080E" w:tentative="1">
      <w:start w:val="1"/>
      <w:numFmt w:val="bullet"/>
      <w:lvlText w:val="•"/>
      <w:lvlJc w:val="left"/>
      <w:pPr>
        <w:tabs>
          <w:tab w:val="num" w:pos="2880"/>
        </w:tabs>
        <w:ind w:left="2880" w:hanging="360"/>
      </w:pPr>
      <w:rPr>
        <w:rFonts w:ascii="Arial" w:hAnsi="Arial" w:hint="default"/>
      </w:rPr>
    </w:lvl>
    <w:lvl w:ilvl="4" w:tplc="508C9C48" w:tentative="1">
      <w:start w:val="1"/>
      <w:numFmt w:val="bullet"/>
      <w:lvlText w:val="•"/>
      <w:lvlJc w:val="left"/>
      <w:pPr>
        <w:tabs>
          <w:tab w:val="num" w:pos="3600"/>
        </w:tabs>
        <w:ind w:left="3600" w:hanging="360"/>
      </w:pPr>
      <w:rPr>
        <w:rFonts w:ascii="Arial" w:hAnsi="Arial" w:hint="default"/>
      </w:rPr>
    </w:lvl>
    <w:lvl w:ilvl="5" w:tplc="1408DC80" w:tentative="1">
      <w:start w:val="1"/>
      <w:numFmt w:val="bullet"/>
      <w:lvlText w:val="•"/>
      <w:lvlJc w:val="left"/>
      <w:pPr>
        <w:tabs>
          <w:tab w:val="num" w:pos="4320"/>
        </w:tabs>
        <w:ind w:left="4320" w:hanging="360"/>
      </w:pPr>
      <w:rPr>
        <w:rFonts w:ascii="Arial" w:hAnsi="Arial" w:hint="default"/>
      </w:rPr>
    </w:lvl>
    <w:lvl w:ilvl="6" w:tplc="B24EF72E" w:tentative="1">
      <w:start w:val="1"/>
      <w:numFmt w:val="bullet"/>
      <w:lvlText w:val="•"/>
      <w:lvlJc w:val="left"/>
      <w:pPr>
        <w:tabs>
          <w:tab w:val="num" w:pos="5040"/>
        </w:tabs>
        <w:ind w:left="5040" w:hanging="360"/>
      </w:pPr>
      <w:rPr>
        <w:rFonts w:ascii="Arial" w:hAnsi="Arial" w:hint="default"/>
      </w:rPr>
    </w:lvl>
    <w:lvl w:ilvl="7" w:tplc="65F84EFE" w:tentative="1">
      <w:start w:val="1"/>
      <w:numFmt w:val="bullet"/>
      <w:lvlText w:val="•"/>
      <w:lvlJc w:val="left"/>
      <w:pPr>
        <w:tabs>
          <w:tab w:val="num" w:pos="5760"/>
        </w:tabs>
        <w:ind w:left="5760" w:hanging="360"/>
      </w:pPr>
      <w:rPr>
        <w:rFonts w:ascii="Arial" w:hAnsi="Arial" w:hint="default"/>
      </w:rPr>
    </w:lvl>
    <w:lvl w:ilvl="8" w:tplc="D85E2EE8" w:tentative="1">
      <w:start w:val="1"/>
      <w:numFmt w:val="bullet"/>
      <w:lvlText w:val="•"/>
      <w:lvlJc w:val="left"/>
      <w:pPr>
        <w:tabs>
          <w:tab w:val="num" w:pos="6480"/>
        </w:tabs>
        <w:ind w:left="6480" w:hanging="360"/>
      </w:pPr>
      <w:rPr>
        <w:rFonts w:ascii="Arial" w:hAnsi="Arial" w:hint="default"/>
      </w:rPr>
    </w:lvl>
  </w:abstractNum>
  <w:abstractNum w:abstractNumId="20">
    <w:nsid w:val="460E49CD"/>
    <w:multiLevelType w:val="hybridMultilevel"/>
    <w:tmpl w:val="1396CF2E"/>
    <w:lvl w:ilvl="0" w:tplc="97C282E8">
      <w:start w:val="1"/>
      <w:numFmt w:val="decimal"/>
      <w:lvlText w:val="%1."/>
      <w:lvlJc w:val="left"/>
      <w:pPr>
        <w:ind w:left="2520" w:hanging="360"/>
      </w:pPr>
      <w:rPr>
        <w:rFonts w:asciiTheme="majorBidi" w:hAnsiTheme="majorBidi" w:cstheme="majorBidi" w:hint="default"/>
        <w:b w:val="0"/>
        <w:bCs w:val="0"/>
        <w:color w:val="auto"/>
        <w:sz w:val="22"/>
        <w:szCs w:val="22"/>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71832DB"/>
    <w:multiLevelType w:val="hybridMultilevel"/>
    <w:tmpl w:val="1674DC4C"/>
    <w:lvl w:ilvl="0" w:tplc="D282825C">
      <w:start w:val="1"/>
      <w:numFmt w:val="lowerRoman"/>
      <w:lvlText w:val="%1."/>
      <w:lvlJc w:val="right"/>
      <w:pPr>
        <w:ind w:left="1287" w:hanging="360"/>
      </w:pPr>
      <w:rPr>
        <w:rFonts w:ascii="Garamond" w:hAnsi="Garamond" w:hint="default"/>
        <w:b w:val="0"/>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488D125B"/>
    <w:multiLevelType w:val="hybridMultilevel"/>
    <w:tmpl w:val="9E989A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24">
    <w:nsid w:val="4B1F245A"/>
    <w:multiLevelType w:val="hybridMultilevel"/>
    <w:tmpl w:val="531857E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nsid w:val="4E3504A8"/>
    <w:multiLevelType w:val="hybridMultilevel"/>
    <w:tmpl w:val="D892F9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F3D0DB8"/>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7042E4"/>
    <w:multiLevelType w:val="hybridMultilevel"/>
    <w:tmpl w:val="7A5C82DE"/>
    <w:lvl w:ilvl="0" w:tplc="ED1AA040">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4FA36BC3"/>
    <w:multiLevelType w:val="hybridMultilevel"/>
    <w:tmpl w:val="C07602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506039B5"/>
    <w:multiLevelType w:val="hybridMultilevel"/>
    <w:tmpl w:val="16C856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nsid w:val="50993CA1"/>
    <w:multiLevelType w:val="hybridMultilevel"/>
    <w:tmpl w:val="5A0CD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8C1EBD"/>
    <w:multiLevelType w:val="hybridMultilevel"/>
    <w:tmpl w:val="7FA8F5A4"/>
    <w:lvl w:ilvl="0" w:tplc="378C41A4">
      <w:start w:val="1"/>
      <w:numFmt w:val="bullet"/>
      <w:lvlText w:val=""/>
      <w:lvlJc w:val="left"/>
      <w:pPr>
        <w:ind w:left="1800" w:hanging="360"/>
      </w:pPr>
      <w:rPr>
        <w:rFonts w:ascii="Symbol" w:hAnsi="Symbol" w:hint="default"/>
        <w:color w:val="auto"/>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533D198F"/>
    <w:multiLevelType w:val="hybridMultilevel"/>
    <w:tmpl w:val="C9FC5C22"/>
    <w:lvl w:ilvl="0" w:tplc="0809000F">
      <w:start w:val="1"/>
      <w:numFmt w:val="decimal"/>
      <w:lvlText w:val="%1."/>
      <w:lvlJc w:val="left"/>
      <w:pPr>
        <w:ind w:left="1507" w:hanging="360"/>
      </w:pPr>
    </w:lvl>
    <w:lvl w:ilvl="1" w:tplc="08090019" w:tentative="1">
      <w:start w:val="1"/>
      <w:numFmt w:val="lowerLetter"/>
      <w:lvlText w:val="%2."/>
      <w:lvlJc w:val="left"/>
      <w:pPr>
        <w:ind w:left="2227" w:hanging="360"/>
      </w:pPr>
    </w:lvl>
    <w:lvl w:ilvl="2" w:tplc="0809001B" w:tentative="1">
      <w:start w:val="1"/>
      <w:numFmt w:val="lowerRoman"/>
      <w:lvlText w:val="%3."/>
      <w:lvlJc w:val="right"/>
      <w:pPr>
        <w:ind w:left="2947" w:hanging="180"/>
      </w:pPr>
    </w:lvl>
    <w:lvl w:ilvl="3" w:tplc="0809000F" w:tentative="1">
      <w:start w:val="1"/>
      <w:numFmt w:val="decimal"/>
      <w:lvlText w:val="%4."/>
      <w:lvlJc w:val="left"/>
      <w:pPr>
        <w:ind w:left="3667" w:hanging="360"/>
      </w:pPr>
    </w:lvl>
    <w:lvl w:ilvl="4" w:tplc="08090019" w:tentative="1">
      <w:start w:val="1"/>
      <w:numFmt w:val="lowerLetter"/>
      <w:lvlText w:val="%5."/>
      <w:lvlJc w:val="left"/>
      <w:pPr>
        <w:ind w:left="4387" w:hanging="360"/>
      </w:pPr>
    </w:lvl>
    <w:lvl w:ilvl="5" w:tplc="0809001B" w:tentative="1">
      <w:start w:val="1"/>
      <w:numFmt w:val="lowerRoman"/>
      <w:lvlText w:val="%6."/>
      <w:lvlJc w:val="right"/>
      <w:pPr>
        <w:ind w:left="5107" w:hanging="180"/>
      </w:pPr>
    </w:lvl>
    <w:lvl w:ilvl="6" w:tplc="0809000F" w:tentative="1">
      <w:start w:val="1"/>
      <w:numFmt w:val="decimal"/>
      <w:lvlText w:val="%7."/>
      <w:lvlJc w:val="left"/>
      <w:pPr>
        <w:ind w:left="5827" w:hanging="360"/>
      </w:pPr>
    </w:lvl>
    <w:lvl w:ilvl="7" w:tplc="08090019" w:tentative="1">
      <w:start w:val="1"/>
      <w:numFmt w:val="lowerLetter"/>
      <w:lvlText w:val="%8."/>
      <w:lvlJc w:val="left"/>
      <w:pPr>
        <w:ind w:left="6547" w:hanging="360"/>
      </w:pPr>
    </w:lvl>
    <w:lvl w:ilvl="8" w:tplc="0809001B" w:tentative="1">
      <w:start w:val="1"/>
      <w:numFmt w:val="lowerRoman"/>
      <w:lvlText w:val="%9."/>
      <w:lvlJc w:val="right"/>
      <w:pPr>
        <w:ind w:left="7267" w:hanging="180"/>
      </w:pPr>
    </w:lvl>
  </w:abstractNum>
  <w:abstractNum w:abstractNumId="33">
    <w:nsid w:val="550B527C"/>
    <w:multiLevelType w:val="hybridMultilevel"/>
    <w:tmpl w:val="F8BA93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529595A"/>
    <w:multiLevelType w:val="hybridMultilevel"/>
    <w:tmpl w:val="2DB832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nsid w:val="56CE5883"/>
    <w:multiLevelType w:val="hybridMultilevel"/>
    <w:tmpl w:val="1AA0B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8090017">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4F62F5"/>
    <w:multiLevelType w:val="hybridMultilevel"/>
    <w:tmpl w:val="513E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82707A"/>
    <w:multiLevelType w:val="hybridMultilevel"/>
    <w:tmpl w:val="AB1020FA"/>
    <w:lvl w:ilvl="0" w:tplc="08090017">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46847CF"/>
    <w:multiLevelType w:val="hybridMultilevel"/>
    <w:tmpl w:val="4D2E62A0"/>
    <w:lvl w:ilvl="0" w:tplc="0CF80A80">
      <w:start w:val="1"/>
      <w:numFmt w:val="bullet"/>
      <w:lvlText w:val="•"/>
      <w:lvlJc w:val="left"/>
      <w:pPr>
        <w:tabs>
          <w:tab w:val="num" w:pos="720"/>
        </w:tabs>
        <w:ind w:left="720" w:hanging="360"/>
      </w:pPr>
      <w:rPr>
        <w:rFonts w:ascii="Arial" w:hAnsi="Arial" w:hint="default"/>
      </w:rPr>
    </w:lvl>
    <w:lvl w:ilvl="1" w:tplc="0A50F22E" w:tentative="1">
      <w:start w:val="1"/>
      <w:numFmt w:val="bullet"/>
      <w:lvlText w:val="•"/>
      <w:lvlJc w:val="left"/>
      <w:pPr>
        <w:tabs>
          <w:tab w:val="num" w:pos="1440"/>
        </w:tabs>
        <w:ind w:left="1440" w:hanging="360"/>
      </w:pPr>
      <w:rPr>
        <w:rFonts w:ascii="Arial" w:hAnsi="Arial" w:hint="default"/>
      </w:rPr>
    </w:lvl>
    <w:lvl w:ilvl="2" w:tplc="63BA769E" w:tentative="1">
      <w:start w:val="1"/>
      <w:numFmt w:val="bullet"/>
      <w:lvlText w:val="•"/>
      <w:lvlJc w:val="left"/>
      <w:pPr>
        <w:tabs>
          <w:tab w:val="num" w:pos="2160"/>
        </w:tabs>
        <w:ind w:left="2160" w:hanging="360"/>
      </w:pPr>
      <w:rPr>
        <w:rFonts w:ascii="Arial" w:hAnsi="Arial" w:hint="default"/>
      </w:rPr>
    </w:lvl>
    <w:lvl w:ilvl="3" w:tplc="0D40BB00" w:tentative="1">
      <w:start w:val="1"/>
      <w:numFmt w:val="bullet"/>
      <w:lvlText w:val="•"/>
      <w:lvlJc w:val="left"/>
      <w:pPr>
        <w:tabs>
          <w:tab w:val="num" w:pos="2880"/>
        </w:tabs>
        <w:ind w:left="2880" w:hanging="360"/>
      </w:pPr>
      <w:rPr>
        <w:rFonts w:ascii="Arial" w:hAnsi="Arial" w:hint="default"/>
      </w:rPr>
    </w:lvl>
    <w:lvl w:ilvl="4" w:tplc="62B2A2B8" w:tentative="1">
      <w:start w:val="1"/>
      <w:numFmt w:val="bullet"/>
      <w:lvlText w:val="•"/>
      <w:lvlJc w:val="left"/>
      <w:pPr>
        <w:tabs>
          <w:tab w:val="num" w:pos="3600"/>
        </w:tabs>
        <w:ind w:left="3600" w:hanging="360"/>
      </w:pPr>
      <w:rPr>
        <w:rFonts w:ascii="Arial" w:hAnsi="Arial" w:hint="default"/>
      </w:rPr>
    </w:lvl>
    <w:lvl w:ilvl="5" w:tplc="0D585F0E" w:tentative="1">
      <w:start w:val="1"/>
      <w:numFmt w:val="bullet"/>
      <w:lvlText w:val="•"/>
      <w:lvlJc w:val="left"/>
      <w:pPr>
        <w:tabs>
          <w:tab w:val="num" w:pos="4320"/>
        </w:tabs>
        <w:ind w:left="4320" w:hanging="360"/>
      </w:pPr>
      <w:rPr>
        <w:rFonts w:ascii="Arial" w:hAnsi="Arial" w:hint="default"/>
      </w:rPr>
    </w:lvl>
    <w:lvl w:ilvl="6" w:tplc="1C7873F4" w:tentative="1">
      <w:start w:val="1"/>
      <w:numFmt w:val="bullet"/>
      <w:lvlText w:val="•"/>
      <w:lvlJc w:val="left"/>
      <w:pPr>
        <w:tabs>
          <w:tab w:val="num" w:pos="5040"/>
        </w:tabs>
        <w:ind w:left="5040" w:hanging="360"/>
      </w:pPr>
      <w:rPr>
        <w:rFonts w:ascii="Arial" w:hAnsi="Arial" w:hint="default"/>
      </w:rPr>
    </w:lvl>
    <w:lvl w:ilvl="7" w:tplc="EB9C4D46" w:tentative="1">
      <w:start w:val="1"/>
      <w:numFmt w:val="bullet"/>
      <w:lvlText w:val="•"/>
      <w:lvlJc w:val="left"/>
      <w:pPr>
        <w:tabs>
          <w:tab w:val="num" w:pos="5760"/>
        </w:tabs>
        <w:ind w:left="5760" w:hanging="360"/>
      </w:pPr>
      <w:rPr>
        <w:rFonts w:ascii="Arial" w:hAnsi="Arial" w:hint="default"/>
      </w:rPr>
    </w:lvl>
    <w:lvl w:ilvl="8" w:tplc="CDF4B006" w:tentative="1">
      <w:start w:val="1"/>
      <w:numFmt w:val="bullet"/>
      <w:lvlText w:val="•"/>
      <w:lvlJc w:val="left"/>
      <w:pPr>
        <w:tabs>
          <w:tab w:val="num" w:pos="6480"/>
        </w:tabs>
        <w:ind w:left="6480" w:hanging="360"/>
      </w:pPr>
      <w:rPr>
        <w:rFonts w:ascii="Arial" w:hAnsi="Arial" w:hint="default"/>
      </w:rPr>
    </w:lvl>
  </w:abstractNum>
  <w:abstractNum w:abstractNumId="39">
    <w:nsid w:val="6AE17571"/>
    <w:multiLevelType w:val="hybridMultilevel"/>
    <w:tmpl w:val="69347E4C"/>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0">
    <w:nsid w:val="6CAF3682"/>
    <w:multiLevelType w:val="hybridMultilevel"/>
    <w:tmpl w:val="8BF851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23D4F1C"/>
    <w:multiLevelType w:val="hybridMultilevel"/>
    <w:tmpl w:val="6C0212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2">
    <w:nsid w:val="7275529B"/>
    <w:multiLevelType w:val="hybridMultilevel"/>
    <w:tmpl w:val="531857E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3">
    <w:nsid w:val="731E1AB5"/>
    <w:multiLevelType w:val="hybridMultilevel"/>
    <w:tmpl w:val="818E8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032FCF"/>
    <w:multiLevelType w:val="hybridMultilevel"/>
    <w:tmpl w:val="F8BA93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AE74C46"/>
    <w:multiLevelType w:val="hybridMultilevel"/>
    <w:tmpl w:val="531857E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6">
    <w:nsid w:val="7C8C6B5C"/>
    <w:multiLevelType w:val="hybridMultilevel"/>
    <w:tmpl w:val="ECDA0B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nsid w:val="7EB66705"/>
    <w:multiLevelType w:val="hybridMultilevel"/>
    <w:tmpl w:val="531857E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0"/>
  </w:num>
  <w:num w:numId="2">
    <w:abstractNumId w:val="7"/>
  </w:num>
  <w:num w:numId="3">
    <w:abstractNumId w:val="23"/>
  </w:num>
  <w:num w:numId="4">
    <w:abstractNumId w:val="35"/>
  </w:num>
  <w:num w:numId="5">
    <w:abstractNumId w:val="26"/>
  </w:num>
  <w:num w:numId="6">
    <w:abstractNumId w:val="6"/>
  </w:num>
  <w:num w:numId="7">
    <w:abstractNumId w:val="17"/>
  </w:num>
  <w:num w:numId="8">
    <w:abstractNumId w:val="16"/>
  </w:num>
  <w:num w:numId="9">
    <w:abstractNumId w:val="5"/>
  </w:num>
  <w:num w:numId="10">
    <w:abstractNumId w:val="37"/>
  </w:num>
  <w:num w:numId="11">
    <w:abstractNumId w:val="1"/>
  </w:num>
  <w:num w:numId="12">
    <w:abstractNumId w:val="36"/>
  </w:num>
  <w:num w:numId="13">
    <w:abstractNumId w:val="18"/>
  </w:num>
  <w:num w:numId="14">
    <w:abstractNumId w:val="30"/>
  </w:num>
  <w:num w:numId="15">
    <w:abstractNumId w:val="15"/>
  </w:num>
  <w:num w:numId="16">
    <w:abstractNumId w:val="4"/>
  </w:num>
  <w:num w:numId="17">
    <w:abstractNumId w:val="13"/>
  </w:num>
  <w:num w:numId="18">
    <w:abstractNumId w:val="12"/>
  </w:num>
  <w:num w:numId="19">
    <w:abstractNumId w:val="31"/>
  </w:num>
  <w:num w:numId="20">
    <w:abstractNumId w:val="2"/>
  </w:num>
  <w:num w:numId="21">
    <w:abstractNumId w:val="10"/>
  </w:num>
  <w:num w:numId="22">
    <w:abstractNumId w:val="20"/>
  </w:num>
  <w:num w:numId="23">
    <w:abstractNumId w:val="19"/>
  </w:num>
  <w:num w:numId="24">
    <w:abstractNumId w:val="11"/>
  </w:num>
  <w:num w:numId="25">
    <w:abstractNumId w:val="27"/>
  </w:num>
  <w:num w:numId="26">
    <w:abstractNumId w:val="38"/>
  </w:num>
  <w:num w:numId="27">
    <w:abstractNumId w:val="28"/>
  </w:num>
  <w:num w:numId="28">
    <w:abstractNumId w:val="47"/>
  </w:num>
  <w:num w:numId="29">
    <w:abstractNumId w:val="39"/>
  </w:num>
  <w:num w:numId="30">
    <w:abstractNumId w:val="43"/>
  </w:num>
  <w:num w:numId="31">
    <w:abstractNumId w:val="46"/>
  </w:num>
  <w:num w:numId="32">
    <w:abstractNumId w:val="34"/>
  </w:num>
  <w:num w:numId="33">
    <w:abstractNumId w:val="14"/>
  </w:num>
  <w:num w:numId="34">
    <w:abstractNumId w:val="32"/>
  </w:num>
  <w:num w:numId="35">
    <w:abstractNumId w:val="9"/>
  </w:num>
  <w:num w:numId="36">
    <w:abstractNumId w:val="41"/>
  </w:num>
  <w:num w:numId="37">
    <w:abstractNumId w:val="8"/>
  </w:num>
  <w:num w:numId="38">
    <w:abstractNumId w:val="29"/>
  </w:num>
  <w:num w:numId="39">
    <w:abstractNumId w:val="22"/>
  </w:num>
  <w:num w:numId="40">
    <w:abstractNumId w:val="3"/>
  </w:num>
  <w:num w:numId="41">
    <w:abstractNumId w:val="25"/>
  </w:num>
  <w:num w:numId="42">
    <w:abstractNumId w:val="44"/>
  </w:num>
  <w:num w:numId="43">
    <w:abstractNumId w:val="33"/>
  </w:num>
  <w:num w:numId="44">
    <w:abstractNumId w:val="40"/>
  </w:num>
  <w:num w:numId="45">
    <w:abstractNumId w:val="24"/>
  </w:num>
  <w:num w:numId="46">
    <w:abstractNumId w:val="45"/>
  </w:num>
  <w:num w:numId="47">
    <w:abstractNumId w:val="42"/>
  </w:num>
  <w:num w:numId="48">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drawingGridHorizontalSpacing w:val="119"/>
  <w:drawingGridVerticalSpacing w:val="181"/>
  <w:displayHorizontalDrawingGridEvery w:val="2"/>
  <w:characterSpacingControl w:val="doNotCompress"/>
  <w:hdrShapeDefaults>
    <o:shapedefaults v:ext="edit" spidmax="2049"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15E"/>
    <w:rsid w:val="00000D2E"/>
    <w:rsid w:val="00005695"/>
    <w:rsid w:val="00015330"/>
    <w:rsid w:val="000251E1"/>
    <w:rsid w:val="000265B9"/>
    <w:rsid w:val="00037821"/>
    <w:rsid w:val="00040C16"/>
    <w:rsid w:val="00041438"/>
    <w:rsid w:val="00043202"/>
    <w:rsid w:val="00043911"/>
    <w:rsid w:val="00044FF6"/>
    <w:rsid w:val="0005046B"/>
    <w:rsid w:val="0005052E"/>
    <w:rsid w:val="00050588"/>
    <w:rsid w:val="000552FF"/>
    <w:rsid w:val="00060716"/>
    <w:rsid w:val="00061906"/>
    <w:rsid w:val="00071BCE"/>
    <w:rsid w:val="00072320"/>
    <w:rsid w:val="00072AB6"/>
    <w:rsid w:val="00073987"/>
    <w:rsid w:val="00073C12"/>
    <w:rsid w:val="000740DE"/>
    <w:rsid w:val="0007563F"/>
    <w:rsid w:val="000767BD"/>
    <w:rsid w:val="00081EFF"/>
    <w:rsid w:val="00084ADF"/>
    <w:rsid w:val="0008552D"/>
    <w:rsid w:val="0009100D"/>
    <w:rsid w:val="000913F8"/>
    <w:rsid w:val="00096323"/>
    <w:rsid w:val="000A7DEF"/>
    <w:rsid w:val="000B44D4"/>
    <w:rsid w:val="000B472D"/>
    <w:rsid w:val="000C007C"/>
    <w:rsid w:val="000C0D6B"/>
    <w:rsid w:val="000C2606"/>
    <w:rsid w:val="000C263D"/>
    <w:rsid w:val="000C4C61"/>
    <w:rsid w:val="000C66B3"/>
    <w:rsid w:val="000D202C"/>
    <w:rsid w:val="000D5CB2"/>
    <w:rsid w:val="000E2014"/>
    <w:rsid w:val="000F1D13"/>
    <w:rsid w:val="000F336C"/>
    <w:rsid w:val="000F7388"/>
    <w:rsid w:val="00104D6B"/>
    <w:rsid w:val="00115AE0"/>
    <w:rsid w:val="001209E2"/>
    <w:rsid w:val="00120E6D"/>
    <w:rsid w:val="00120F79"/>
    <w:rsid w:val="00130D8A"/>
    <w:rsid w:val="00136036"/>
    <w:rsid w:val="00140D3C"/>
    <w:rsid w:val="00142423"/>
    <w:rsid w:val="00145FE0"/>
    <w:rsid w:val="00146EA7"/>
    <w:rsid w:val="00150EDC"/>
    <w:rsid w:val="00153008"/>
    <w:rsid w:val="00156F56"/>
    <w:rsid w:val="00160FB7"/>
    <w:rsid w:val="001616D1"/>
    <w:rsid w:val="00161A2E"/>
    <w:rsid w:val="0016204F"/>
    <w:rsid w:val="00162461"/>
    <w:rsid w:val="001740EE"/>
    <w:rsid w:val="001809C0"/>
    <w:rsid w:val="00181AB4"/>
    <w:rsid w:val="001835EC"/>
    <w:rsid w:val="00187AF2"/>
    <w:rsid w:val="0019214C"/>
    <w:rsid w:val="001947AC"/>
    <w:rsid w:val="00196DDF"/>
    <w:rsid w:val="0019702F"/>
    <w:rsid w:val="001A107E"/>
    <w:rsid w:val="001B0A56"/>
    <w:rsid w:val="001B38B5"/>
    <w:rsid w:val="001B45EB"/>
    <w:rsid w:val="001B6761"/>
    <w:rsid w:val="001C2847"/>
    <w:rsid w:val="001C4061"/>
    <w:rsid w:val="001C42A5"/>
    <w:rsid w:val="001C4352"/>
    <w:rsid w:val="001C476D"/>
    <w:rsid w:val="001C5F19"/>
    <w:rsid w:val="001C6827"/>
    <w:rsid w:val="001D29D9"/>
    <w:rsid w:val="001E07EE"/>
    <w:rsid w:val="001E4856"/>
    <w:rsid w:val="001F11E5"/>
    <w:rsid w:val="00201DE2"/>
    <w:rsid w:val="002261D0"/>
    <w:rsid w:val="002261EE"/>
    <w:rsid w:val="0022664F"/>
    <w:rsid w:val="00230189"/>
    <w:rsid w:val="002320A5"/>
    <w:rsid w:val="00236D83"/>
    <w:rsid w:val="00242C5F"/>
    <w:rsid w:val="00247B1D"/>
    <w:rsid w:val="00247BB1"/>
    <w:rsid w:val="0025276E"/>
    <w:rsid w:val="00257BFE"/>
    <w:rsid w:val="00257E3F"/>
    <w:rsid w:val="0026119D"/>
    <w:rsid w:val="00261ED8"/>
    <w:rsid w:val="0026449C"/>
    <w:rsid w:val="00266111"/>
    <w:rsid w:val="00286BB2"/>
    <w:rsid w:val="002878B3"/>
    <w:rsid w:val="002903DC"/>
    <w:rsid w:val="002917F4"/>
    <w:rsid w:val="0029493A"/>
    <w:rsid w:val="002962B7"/>
    <w:rsid w:val="002A118C"/>
    <w:rsid w:val="002A5814"/>
    <w:rsid w:val="002A7A68"/>
    <w:rsid w:val="002B6997"/>
    <w:rsid w:val="002B7F7B"/>
    <w:rsid w:val="002C46C6"/>
    <w:rsid w:val="002D1403"/>
    <w:rsid w:val="002D1489"/>
    <w:rsid w:val="002D1D08"/>
    <w:rsid w:val="002D1E73"/>
    <w:rsid w:val="002D39C2"/>
    <w:rsid w:val="002D4E78"/>
    <w:rsid w:val="002D7437"/>
    <w:rsid w:val="002E1D20"/>
    <w:rsid w:val="002E6980"/>
    <w:rsid w:val="002E75F9"/>
    <w:rsid w:val="002F0377"/>
    <w:rsid w:val="002F078C"/>
    <w:rsid w:val="002F0CAE"/>
    <w:rsid w:val="002F2A53"/>
    <w:rsid w:val="002F45B6"/>
    <w:rsid w:val="002F6AEE"/>
    <w:rsid w:val="002F76BA"/>
    <w:rsid w:val="002F7B38"/>
    <w:rsid w:val="00305BB8"/>
    <w:rsid w:val="00312F27"/>
    <w:rsid w:val="00317E5F"/>
    <w:rsid w:val="003202B4"/>
    <w:rsid w:val="00324472"/>
    <w:rsid w:val="003332D2"/>
    <w:rsid w:val="0033623A"/>
    <w:rsid w:val="00340039"/>
    <w:rsid w:val="00340D3E"/>
    <w:rsid w:val="0034393A"/>
    <w:rsid w:val="0034460C"/>
    <w:rsid w:val="00344F14"/>
    <w:rsid w:val="0034778D"/>
    <w:rsid w:val="00352087"/>
    <w:rsid w:val="00352CDB"/>
    <w:rsid w:val="00354DA5"/>
    <w:rsid w:val="00357EB7"/>
    <w:rsid w:val="00360920"/>
    <w:rsid w:val="00365224"/>
    <w:rsid w:val="00366F3A"/>
    <w:rsid w:val="00382790"/>
    <w:rsid w:val="00395620"/>
    <w:rsid w:val="003956A6"/>
    <w:rsid w:val="00396892"/>
    <w:rsid w:val="003A1A6D"/>
    <w:rsid w:val="003A4859"/>
    <w:rsid w:val="003A6AD6"/>
    <w:rsid w:val="003B002D"/>
    <w:rsid w:val="003B3C6B"/>
    <w:rsid w:val="003B5CA2"/>
    <w:rsid w:val="003C2BFA"/>
    <w:rsid w:val="003C4C7B"/>
    <w:rsid w:val="003D0516"/>
    <w:rsid w:val="003D6523"/>
    <w:rsid w:val="003E2FD2"/>
    <w:rsid w:val="003F004F"/>
    <w:rsid w:val="003F2992"/>
    <w:rsid w:val="003F53C3"/>
    <w:rsid w:val="003F782A"/>
    <w:rsid w:val="00403201"/>
    <w:rsid w:val="00405C5B"/>
    <w:rsid w:val="00406246"/>
    <w:rsid w:val="00406CBE"/>
    <w:rsid w:val="00413451"/>
    <w:rsid w:val="00417210"/>
    <w:rsid w:val="00420364"/>
    <w:rsid w:val="00422150"/>
    <w:rsid w:val="00430A77"/>
    <w:rsid w:val="0043570B"/>
    <w:rsid w:val="00435A21"/>
    <w:rsid w:val="004477D3"/>
    <w:rsid w:val="00450940"/>
    <w:rsid w:val="00451143"/>
    <w:rsid w:val="004525FD"/>
    <w:rsid w:val="0045528E"/>
    <w:rsid w:val="0046276A"/>
    <w:rsid w:val="00462D3A"/>
    <w:rsid w:val="00466B6F"/>
    <w:rsid w:val="00470B99"/>
    <w:rsid w:val="004759CC"/>
    <w:rsid w:val="00476178"/>
    <w:rsid w:val="00481D61"/>
    <w:rsid w:val="00483F4B"/>
    <w:rsid w:val="0049373B"/>
    <w:rsid w:val="0049651F"/>
    <w:rsid w:val="004A111A"/>
    <w:rsid w:val="004A2DF7"/>
    <w:rsid w:val="004A5E24"/>
    <w:rsid w:val="004A7570"/>
    <w:rsid w:val="004A7E4E"/>
    <w:rsid w:val="004B3B35"/>
    <w:rsid w:val="004B48C1"/>
    <w:rsid w:val="004B5337"/>
    <w:rsid w:val="004B5FF2"/>
    <w:rsid w:val="004B6D1C"/>
    <w:rsid w:val="004B70CB"/>
    <w:rsid w:val="004C180F"/>
    <w:rsid w:val="004C316F"/>
    <w:rsid w:val="004C7910"/>
    <w:rsid w:val="004D162E"/>
    <w:rsid w:val="004D4402"/>
    <w:rsid w:val="004E29BC"/>
    <w:rsid w:val="004E709A"/>
    <w:rsid w:val="004F2978"/>
    <w:rsid w:val="004F46AD"/>
    <w:rsid w:val="004F4D61"/>
    <w:rsid w:val="004F718E"/>
    <w:rsid w:val="0050130C"/>
    <w:rsid w:val="00503CED"/>
    <w:rsid w:val="005158B7"/>
    <w:rsid w:val="00517974"/>
    <w:rsid w:val="005209DB"/>
    <w:rsid w:val="00522074"/>
    <w:rsid w:val="00524095"/>
    <w:rsid w:val="00524A9B"/>
    <w:rsid w:val="0053481B"/>
    <w:rsid w:val="00543362"/>
    <w:rsid w:val="00544079"/>
    <w:rsid w:val="0055069D"/>
    <w:rsid w:val="00553620"/>
    <w:rsid w:val="0056471D"/>
    <w:rsid w:val="0056725A"/>
    <w:rsid w:val="005715BF"/>
    <w:rsid w:val="00571F7A"/>
    <w:rsid w:val="00575B0B"/>
    <w:rsid w:val="00583B49"/>
    <w:rsid w:val="005908FA"/>
    <w:rsid w:val="005951D0"/>
    <w:rsid w:val="005954D4"/>
    <w:rsid w:val="005A50E7"/>
    <w:rsid w:val="005A5F17"/>
    <w:rsid w:val="005B01E5"/>
    <w:rsid w:val="005B74F2"/>
    <w:rsid w:val="005C21D4"/>
    <w:rsid w:val="005C2368"/>
    <w:rsid w:val="005D0227"/>
    <w:rsid w:val="005D7698"/>
    <w:rsid w:val="005D769B"/>
    <w:rsid w:val="005E0C64"/>
    <w:rsid w:val="005E27CB"/>
    <w:rsid w:val="005E2B62"/>
    <w:rsid w:val="005E30F1"/>
    <w:rsid w:val="005E456B"/>
    <w:rsid w:val="005E4FC3"/>
    <w:rsid w:val="005E6812"/>
    <w:rsid w:val="005F051E"/>
    <w:rsid w:val="00600E2B"/>
    <w:rsid w:val="00601055"/>
    <w:rsid w:val="00601348"/>
    <w:rsid w:val="00610EFA"/>
    <w:rsid w:val="00630409"/>
    <w:rsid w:val="00644218"/>
    <w:rsid w:val="006511B2"/>
    <w:rsid w:val="0066477D"/>
    <w:rsid w:val="00667F8D"/>
    <w:rsid w:val="006707E2"/>
    <w:rsid w:val="00671B7D"/>
    <w:rsid w:val="00672379"/>
    <w:rsid w:val="006762E3"/>
    <w:rsid w:val="00676AFA"/>
    <w:rsid w:val="00677990"/>
    <w:rsid w:val="00682013"/>
    <w:rsid w:val="00693C2E"/>
    <w:rsid w:val="006A1159"/>
    <w:rsid w:val="006A23BD"/>
    <w:rsid w:val="006A49F0"/>
    <w:rsid w:val="006A7691"/>
    <w:rsid w:val="006A7ACC"/>
    <w:rsid w:val="006B65C3"/>
    <w:rsid w:val="006D0E37"/>
    <w:rsid w:val="006D266D"/>
    <w:rsid w:val="006E0254"/>
    <w:rsid w:val="006E5847"/>
    <w:rsid w:val="006E61DF"/>
    <w:rsid w:val="006F0F43"/>
    <w:rsid w:val="006F2763"/>
    <w:rsid w:val="006F7607"/>
    <w:rsid w:val="007000FF"/>
    <w:rsid w:val="0070324B"/>
    <w:rsid w:val="007053AD"/>
    <w:rsid w:val="00705769"/>
    <w:rsid w:val="00707855"/>
    <w:rsid w:val="00707E8E"/>
    <w:rsid w:val="00710AF6"/>
    <w:rsid w:val="0071178B"/>
    <w:rsid w:val="007129E9"/>
    <w:rsid w:val="00714056"/>
    <w:rsid w:val="007349C9"/>
    <w:rsid w:val="00735687"/>
    <w:rsid w:val="00740092"/>
    <w:rsid w:val="007426EC"/>
    <w:rsid w:val="007469BF"/>
    <w:rsid w:val="0074742B"/>
    <w:rsid w:val="007572AF"/>
    <w:rsid w:val="007615B9"/>
    <w:rsid w:val="00764039"/>
    <w:rsid w:val="00764453"/>
    <w:rsid w:val="00767323"/>
    <w:rsid w:val="007763A6"/>
    <w:rsid w:val="0078272A"/>
    <w:rsid w:val="007A0C4E"/>
    <w:rsid w:val="007A16E8"/>
    <w:rsid w:val="007A1F2A"/>
    <w:rsid w:val="007A4AD3"/>
    <w:rsid w:val="007A5807"/>
    <w:rsid w:val="007B0CDA"/>
    <w:rsid w:val="007B6C68"/>
    <w:rsid w:val="007B71FF"/>
    <w:rsid w:val="007B7C58"/>
    <w:rsid w:val="007D240F"/>
    <w:rsid w:val="007D2903"/>
    <w:rsid w:val="007D5135"/>
    <w:rsid w:val="007D5AEE"/>
    <w:rsid w:val="007E7A2F"/>
    <w:rsid w:val="007E7D6B"/>
    <w:rsid w:val="00801D44"/>
    <w:rsid w:val="008024E5"/>
    <w:rsid w:val="008034FD"/>
    <w:rsid w:val="00807342"/>
    <w:rsid w:val="00811A51"/>
    <w:rsid w:val="00811C57"/>
    <w:rsid w:val="008160E1"/>
    <w:rsid w:val="00825E23"/>
    <w:rsid w:val="00836225"/>
    <w:rsid w:val="00836507"/>
    <w:rsid w:val="008412A9"/>
    <w:rsid w:val="00851946"/>
    <w:rsid w:val="00851BA3"/>
    <w:rsid w:val="00853C9F"/>
    <w:rsid w:val="008554F0"/>
    <w:rsid w:val="00857FD8"/>
    <w:rsid w:val="0086351B"/>
    <w:rsid w:val="008656C5"/>
    <w:rsid w:val="00872D31"/>
    <w:rsid w:val="008734D8"/>
    <w:rsid w:val="00880EAA"/>
    <w:rsid w:val="00885089"/>
    <w:rsid w:val="00885B7F"/>
    <w:rsid w:val="00887E16"/>
    <w:rsid w:val="008926EE"/>
    <w:rsid w:val="00892C0D"/>
    <w:rsid w:val="008947B4"/>
    <w:rsid w:val="00897F07"/>
    <w:rsid w:val="008A0944"/>
    <w:rsid w:val="008B3D95"/>
    <w:rsid w:val="008B56E3"/>
    <w:rsid w:val="008C586D"/>
    <w:rsid w:val="008D0D2F"/>
    <w:rsid w:val="008D1BCE"/>
    <w:rsid w:val="008D428B"/>
    <w:rsid w:val="008E0078"/>
    <w:rsid w:val="008E0122"/>
    <w:rsid w:val="008E1BF4"/>
    <w:rsid w:val="008E2F7F"/>
    <w:rsid w:val="008E4725"/>
    <w:rsid w:val="008E4E3F"/>
    <w:rsid w:val="008F0F77"/>
    <w:rsid w:val="008F2FCC"/>
    <w:rsid w:val="008F3F38"/>
    <w:rsid w:val="008F42E6"/>
    <w:rsid w:val="008F46DC"/>
    <w:rsid w:val="008F73CB"/>
    <w:rsid w:val="00901051"/>
    <w:rsid w:val="0090142F"/>
    <w:rsid w:val="00903627"/>
    <w:rsid w:val="00910839"/>
    <w:rsid w:val="00910C25"/>
    <w:rsid w:val="00913666"/>
    <w:rsid w:val="009142AB"/>
    <w:rsid w:val="00915FA2"/>
    <w:rsid w:val="009169E0"/>
    <w:rsid w:val="009240EA"/>
    <w:rsid w:val="00926B9B"/>
    <w:rsid w:val="0092725B"/>
    <w:rsid w:val="00927A4A"/>
    <w:rsid w:val="0093420D"/>
    <w:rsid w:val="00934831"/>
    <w:rsid w:val="00934A25"/>
    <w:rsid w:val="009455A6"/>
    <w:rsid w:val="009510A9"/>
    <w:rsid w:val="0095169A"/>
    <w:rsid w:val="00960F5A"/>
    <w:rsid w:val="00965C49"/>
    <w:rsid w:val="00983845"/>
    <w:rsid w:val="00990537"/>
    <w:rsid w:val="00992CEA"/>
    <w:rsid w:val="009942BD"/>
    <w:rsid w:val="00995EA3"/>
    <w:rsid w:val="009B76C8"/>
    <w:rsid w:val="009C0B03"/>
    <w:rsid w:val="009C4D96"/>
    <w:rsid w:val="009D355A"/>
    <w:rsid w:val="009D53E8"/>
    <w:rsid w:val="009D68FE"/>
    <w:rsid w:val="009E4AF3"/>
    <w:rsid w:val="009E5F5B"/>
    <w:rsid w:val="009F01FB"/>
    <w:rsid w:val="009F519E"/>
    <w:rsid w:val="00A10488"/>
    <w:rsid w:val="00A12B74"/>
    <w:rsid w:val="00A141FC"/>
    <w:rsid w:val="00A167AF"/>
    <w:rsid w:val="00A20DFD"/>
    <w:rsid w:val="00A26FDA"/>
    <w:rsid w:val="00A33BA5"/>
    <w:rsid w:val="00A347F1"/>
    <w:rsid w:val="00A420E2"/>
    <w:rsid w:val="00A438A9"/>
    <w:rsid w:val="00A560D9"/>
    <w:rsid w:val="00A62B6E"/>
    <w:rsid w:val="00A64FAF"/>
    <w:rsid w:val="00A66A18"/>
    <w:rsid w:val="00A74FBD"/>
    <w:rsid w:val="00A75E0B"/>
    <w:rsid w:val="00A80357"/>
    <w:rsid w:val="00A81457"/>
    <w:rsid w:val="00A8651A"/>
    <w:rsid w:val="00A92F1E"/>
    <w:rsid w:val="00A93431"/>
    <w:rsid w:val="00A9441F"/>
    <w:rsid w:val="00A97550"/>
    <w:rsid w:val="00AA1B94"/>
    <w:rsid w:val="00AB444D"/>
    <w:rsid w:val="00AB6669"/>
    <w:rsid w:val="00AC67DB"/>
    <w:rsid w:val="00AD2EE9"/>
    <w:rsid w:val="00AD3DAC"/>
    <w:rsid w:val="00AD4609"/>
    <w:rsid w:val="00AD6895"/>
    <w:rsid w:val="00AE2EE2"/>
    <w:rsid w:val="00AE3779"/>
    <w:rsid w:val="00AE67FE"/>
    <w:rsid w:val="00AF18CF"/>
    <w:rsid w:val="00AF2F0D"/>
    <w:rsid w:val="00AF58BA"/>
    <w:rsid w:val="00AF5D55"/>
    <w:rsid w:val="00B03F12"/>
    <w:rsid w:val="00B066F4"/>
    <w:rsid w:val="00B16A75"/>
    <w:rsid w:val="00B1712B"/>
    <w:rsid w:val="00B171BE"/>
    <w:rsid w:val="00B3157B"/>
    <w:rsid w:val="00B32302"/>
    <w:rsid w:val="00B36FBE"/>
    <w:rsid w:val="00B4115E"/>
    <w:rsid w:val="00B46975"/>
    <w:rsid w:val="00B4785C"/>
    <w:rsid w:val="00B50964"/>
    <w:rsid w:val="00B545C4"/>
    <w:rsid w:val="00B5679A"/>
    <w:rsid w:val="00B77066"/>
    <w:rsid w:val="00B873FD"/>
    <w:rsid w:val="00B90024"/>
    <w:rsid w:val="00B93603"/>
    <w:rsid w:val="00B94FC9"/>
    <w:rsid w:val="00B970B5"/>
    <w:rsid w:val="00B97E39"/>
    <w:rsid w:val="00BA19B8"/>
    <w:rsid w:val="00BB0207"/>
    <w:rsid w:val="00BB12E5"/>
    <w:rsid w:val="00BB344C"/>
    <w:rsid w:val="00BB7327"/>
    <w:rsid w:val="00BC4EC0"/>
    <w:rsid w:val="00BC5D71"/>
    <w:rsid w:val="00BC6CC1"/>
    <w:rsid w:val="00BD0F47"/>
    <w:rsid w:val="00BD72AC"/>
    <w:rsid w:val="00BE6CB7"/>
    <w:rsid w:val="00BF22F8"/>
    <w:rsid w:val="00BF3049"/>
    <w:rsid w:val="00BF6A6D"/>
    <w:rsid w:val="00C02D8F"/>
    <w:rsid w:val="00C02DF8"/>
    <w:rsid w:val="00C11A0E"/>
    <w:rsid w:val="00C11BAA"/>
    <w:rsid w:val="00C12F4F"/>
    <w:rsid w:val="00C159E7"/>
    <w:rsid w:val="00C227D5"/>
    <w:rsid w:val="00C25D03"/>
    <w:rsid w:val="00C34FF5"/>
    <w:rsid w:val="00C35217"/>
    <w:rsid w:val="00C36E0C"/>
    <w:rsid w:val="00C403F3"/>
    <w:rsid w:val="00C453B4"/>
    <w:rsid w:val="00C55DFC"/>
    <w:rsid w:val="00C564AA"/>
    <w:rsid w:val="00C56FC6"/>
    <w:rsid w:val="00C6383B"/>
    <w:rsid w:val="00C70838"/>
    <w:rsid w:val="00C735EE"/>
    <w:rsid w:val="00C7425E"/>
    <w:rsid w:val="00C74426"/>
    <w:rsid w:val="00C74B72"/>
    <w:rsid w:val="00C759DA"/>
    <w:rsid w:val="00C772DA"/>
    <w:rsid w:val="00C779F4"/>
    <w:rsid w:val="00C8009A"/>
    <w:rsid w:val="00C843C2"/>
    <w:rsid w:val="00C9069B"/>
    <w:rsid w:val="00C91B58"/>
    <w:rsid w:val="00C96D78"/>
    <w:rsid w:val="00C96F3B"/>
    <w:rsid w:val="00C97151"/>
    <w:rsid w:val="00CA25D9"/>
    <w:rsid w:val="00CA4C3A"/>
    <w:rsid w:val="00CB622B"/>
    <w:rsid w:val="00CC012C"/>
    <w:rsid w:val="00CC01E4"/>
    <w:rsid w:val="00CC5C53"/>
    <w:rsid w:val="00CD17EE"/>
    <w:rsid w:val="00CD22D7"/>
    <w:rsid w:val="00CD22F8"/>
    <w:rsid w:val="00CD32E4"/>
    <w:rsid w:val="00CD3314"/>
    <w:rsid w:val="00CD5D5D"/>
    <w:rsid w:val="00CD68F5"/>
    <w:rsid w:val="00CD6E5A"/>
    <w:rsid w:val="00CE427A"/>
    <w:rsid w:val="00CF1D57"/>
    <w:rsid w:val="00D1192C"/>
    <w:rsid w:val="00D14B8A"/>
    <w:rsid w:val="00D20330"/>
    <w:rsid w:val="00D208FE"/>
    <w:rsid w:val="00D20934"/>
    <w:rsid w:val="00D27780"/>
    <w:rsid w:val="00D30378"/>
    <w:rsid w:val="00D312E9"/>
    <w:rsid w:val="00D31E7E"/>
    <w:rsid w:val="00D3664D"/>
    <w:rsid w:val="00D37C47"/>
    <w:rsid w:val="00D414B4"/>
    <w:rsid w:val="00D438A0"/>
    <w:rsid w:val="00D440CF"/>
    <w:rsid w:val="00D50210"/>
    <w:rsid w:val="00D50AA5"/>
    <w:rsid w:val="00D55AC2"/>
    <w:rsid w:val="00D55C42"/>
    <w:rsid w:val="00D6602E"/>
    <w:rsid w:val="00D66B70"/>
    <w:rsid w:val="00D70431"/>
    <w:rsid w:val="00D70575"/>
    <w:rsid w:val="00D734E8"/>
    <w:rsid w:val="00D8309A"/>
    <w:rsid w:val="00D841B7"/>
    <w:rsid w:val="00D918DC"/>
    <w:rsid w:val="00D932B3"/>
    <w:rsid w:val="00D9389E"/>
    <w:rsid w:val="00D94DF0"/>
    <w:rsid w:val="00D95D59"/>
    <w:rsid w:val="00DA19A3"/>
    <w:rsid w:val="00DA3C42"/>
    <w:rsid w:val="00DA42D5"/>
    <w:rsid w:val="00DA6AF7"/>
    <w:rsid w:val="00DC4145"/>
    <w:rsid w:val="00DC7393"/>
    <w:rsid w:val="00DC7676"/>
    <w:rsid w:val="00DD058F"/>
    <w:rsid w:val="00DD6EA3"/>
    <w:rsid w:val="00DE093E"/>
    <w:rsid w:val="00DE4649"/>
    <w:rsid w:val="00DE4837"/>
    <w:rsid w:val="00DE5BDE"/>
    <w:rsid w:val="00DE6C7C"/>
    <w:rsid w:val="00DF1F62"/>
    <w:rsid w:val="00DF52DF"/>
    <w:rsid w:val="00DF697E"/>
    <w:rsid w:val="00DF7D41"/>
    <w:rsid w:val="00E0273C"/>
    <w:rsid w:val="00E03166"/>
    <w:rsid w:val="00E1499E"/>
    <w:rsid w:val="00E235B2"/>
    <w:rsid w:val="00E23980"/>
    <w:rsid w:val="00E255DB"/>
    <w:rsid w:val="00E267D3"/>
    <w:rsid w:val="00E26F61"/>
    <w:rsid w:val="00E327B5"/>
    <w:rsid w:val="00E3357A"/>
    <w:rsid w:val="00E40A2E"/>
    <w:rsid w:val="00E44D68"/>
    <w:rsid w:val="00E47793"/>
    <w:rsid w:val="00E50073"/>
    <w:rsid w:val="00E57018"/>
    <w:rsid w:val="00E6117E"/>
    <w:rsid w:val="00E645FA"/>
    <w:rsid w:val="00E648FC"/>
    <w:rsid w:val="00E65B9B"/>
    <w:rsid w:val="00E71E74"/>
    <w:rsid w:val="00E72965"/>
    <w:rsid w:val="00E7313F"/>
    <w:rsid w:val="00E764CF"/>
    <w:rsid w:val="00E82F40"/>
    <w:rsid w:val="00E862A6"/>
    <w:rsid w:val="00E906EF"/>
    <w:rsid w:val="00E93FAF"/>
    <w:rsid w:val="00E9570D"/>
    <w:rsid w:val="00E96D9D"/>
    <w:rsid w:val="00E9701A"/>
    <w:rsid w:val="00EA28FB"/>
    <w:rsid w:val="00EA2FF5"/>
    <w:rsid w:val="00EA38F3"/>
    <w:rsid w:val="00EA783C"/>
    <w:rsid w:val="00EA7B7C"/>
    <w:rsid w:val="00EB33AD"/>
    <w:rsid w:val="00EB41A5"/>
    <w:rsid w:val="00EB7FBB"/>
    <w:rsid w:val="00EC6C31"/>
    <w:rsid w:val="00EC7FB6"/>
    <w:rsid w:val="00ED5CFA"/>
    <w:rsid w:val="00EE285D"/>
    <w:rsid w:val="00EE3DE9"/>
    <w:rsid w:val="00EF5E55"/>
    <w:rsid w:val="00F01754"/>
    <w:rsid w:val="00F02B6D"/>
    <w:rsid w:val="00F02CF0"/>
    <w:rsid w:val="00F0668D"/>
    <w:rsid w:val="00F10414"/>
    <w:rsid w:val="00F13C3C"/>
    <w:rsid w:val="00F13E6F"/>
    <w:rsid w:val="00F200B5"/>
    <w:rsid w:val="00F207A6"/>
    <w:rsid w:val="00F22DC7"/>
    <w:rsid w:val="00F24417"/>
    <w:rsid w:val="00F30E3D"/>
    <w:rsid w:val="00F35995"/>
    <w:rsid w:val="00F400D2"/>
    <w:rsid w:val="00F41611"/>
    <w:rsid w:val="00F5033C"/>
    <w:rsid w:val="00F51449"/>
    <w:rsid w:val="00F529E4"/>
    <w:rsid w:val="00F5459F"/>
    <w:rsid w:val="00F546C1"/>
    <w:rsid w:val="00F5706D"/>
    <w:rsid w:val="00F57EDA"/>
    <w:rsid w:val="00F602C9"/>
    <w:rsid w:val="00F612D9"/>
    <w:rsid w:val="00F6248E"/>
    <w:rsid w:val="00F631B6"/>
    <w:rsid w:val="00F64BB5"/>
    <w:rsid w:val="00F66A34"/>
    <w:rsid w:val="00F67675"/>
    <w:rsid w:val="00F70CF7"/>
    <w:rsid w:val="00F72348"/>
    <w:rsid w:val="00F72711"/>
    <w:rsid w:val="00F843EE"/>
    <w:rsid w:val="00F86A1A"/>
    <w:rsid w:val="00F95C78"/>
    <w:rsid w:val="00FA556C"/>
    <w:rsid w:val="00FB043A"/>
    <w:rsid w:val="00FB10F8"/>
    <w:rsid w:val="00FD40E0"/>
    <w:rsid w:val="00FD58D9"/>
    <w:rsid w:val="00FD7AC0"/>
    <w:rsid w:val="00FD7D1C"/>
    <w:rsid w:val="00FE0C48"/>
    <w:rsid w:val="00FE131A"/>
    <w:rsid w:val="00FE31B5"/>
    <w:rsid w:val="00FE4EDD"/>
    <w:rsid w:val="00FF1CC4"/>
    <w:rsid w:val="00FF38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e65d00,#1e7fb8,#0d085e,black,#4d4d4d,#447db5,#ff965b,#ff9621"/>
    </o:shapedefaults>
    <o:shapelayout v:ext="edit">
      <o:idmap v:ext="edit" data="1"/>
    </o:shapelayout>
  </w:shapeDefaults>
  <w:decimalSymbol w:val="."/>
  <w:listSeparator w:val=","/>
  <w14:docId w14:val="6D431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eastAsia="Times New Roman" w:hAnsi="Garamond"/>
      <w:sz w:val="24"/>
      <w:szCs w:val="22"/>
      <w:lang w:val="en-GB"/>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hAnsi="Garamond"/>
      <w:sz w:val="24"/>
      <w:szCs w:val="24"/>
      <w:lang w:val="en-GB"/>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3"/>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uiPriority w:val="99"/>
    <w:rsid w:val="00CC5C53"/>
    <w:rPr>
      <w:sz w:val="16"/>
      <w:szCs w:val="16"/>
    </w:rPr>
  </w:style>
  <w:style w:type="paragraph" w:styleId="CommentText">
    <w:name w:val="annotation text"/>
    <w:basedOn w:val="Normal"/>
    <w:link w:val="CommentTextChar"/>
    <w:uiPriority w:val="99"/>
    <w:rsid w:val="00CC5C53"/>
    <w:rPr>
      <w:rFonts w:ascii="Times New Roman" w:hAnsi="Times New Roman"/>
      <w:sz w:val="20"/>
      <w:szCs w:val="20"/>
    </w:rPr>
  </w:style>
  <w:style w:type="character" w:customStyle="1" w:styleId="CommentTextChar">
    <w:name w:val="Comment Text Char"/>
    <w:link w:val="CommentText"/>
    <w:uiPriority w:val="99"/>
    <w:rsid w:val="00CC5C53"/>
    <w:rPr>
      <w:lang w:val="en-GB"/>
    </w:rPr>
  </w:style>
  <w:style w:type="paragraph" w:styleId="CommentSubject">
    <w:name w:val="annotation subject"/>
    <w:basedOn w:val="CommentText"/>
    <w:next w:val="CommentText"/>
    <w:link w:val="CommentSubjectChar"/>
    <w:rsid w:val="009240EA"/>
    <w:rPr>
      <w:rFonts w:ascii="Garamond" w:hAnsi="Garamond"/>
      <w:b/>
      <w:bCs/>
    </w:rPr>
  </w:style>
  <w:style w:type="character" w:customStyle="1" w:styleId="CommentSubjectChar">
    <w:name w:val="Comment Subject Char"/>
    <w:basedOn w:val="CommentTextChar"/>
    <w:link w:val="CommentSubject"/>
    <w:rsid w:val="009240EA"/>
    <w:rPr>
      <w:rFonts w:ascii="Garamond" w:hAnsi="Garamond"/>
      <w:b/>
      <w:bCs/>
      <w:lang w:val="en-GB"/>
    </w:rPr>
  </w:style>
  <w:style w:type="paragraph" w:styleId="PlainText">
    <w:name w:val="Plain Text"/>
    <w:basedOn w:val="Normal"/>
    <w:link w:val="PlainTextChar"/>
    <w:uiPriority w:val="99"/>
    <w:unhideWhenUsed/>
    <w:rsid w:val="005715BF"/>
    <w:rPr>
      <w:rFonts w:ascii="Calibri" w:eastAsiaTheme="minorEastAsia" w:hAnsi="Calibri" w:cs="Consolas"/>
      <w:sz w:val="22"/>
      <w:szCs w:val="21"/>
      <w:lang w:val="en-US"/>
    </w:rPr>
  </w:style>
  <w:style w:type="character" w:customStyle="1" w:styleId="PlainTextChar">
    <w:name w:val="Plain Text Char"/>
    <w:basedOn w:val="DefaultParagraphFont"/>
    <w:link w:val="PlainText"/>
    <w:uiPriority w:val="99"/>
    <w:rsid w:val="005715BF"/>
    <w:rPr>
      <w:rFonts w:ascii="Calibri" w:eastAsiaTheme="minorEastAsia" w:hAnsi="Calibri" w:cs="Consolas"/>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eastAsia="Times New Roman" w:hAnsi="Garamond"/>
      <w:sz w:val="24"/>
      <w:szCs w:val="22"/>
      <w:lang w:val="en-GB"/>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hAnsi="Garamond"/>
      <w:sz w:val="24"/>
      <w:szCs w:val="24"/>
      <w:lang w:val="en-GB"/>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3"/>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uiPriority w:val="99"/>
    <w:rsid w:val="00CC5C53"/>
    <w:rPr>
      <w:sz w:val="16"/>
      <w:szCs w:val="16"/>
    </w:rPr>
  </w:style>
  <w:style w:type="paragraph" w:styleId="CommentText">
    <w:name w:val="annotation text"/>
    <w:basedOn w:val="Normal"/>
    <w:link w:val="CommentTextChar"/>
    <w:uiPriority w:val="99"/>
    <w:rsid w:val="00CC5C53"/>
    <w:rPr>
      <w:rFonts w:ascii="Times New Roman" w:hAnsi="Times New Roman"/>
      <w:sz w:val="20"/>
      <w:szCs w:val="20"/>
    </w:rPr>
  </w:style>
  <w:style w:type="character" w:customStyle="1" w:styleId="CommentTextChar">
    <w:name w:val="Comment Text Char"/>
    <w:link w:val="CommentText"/>
    <w:uiPriority w:val="99"/>
    <w:rsid w:val="00CC5C53"/>
    <w:rPr>
      <w:lang w:val="en-GB"/>
    </w:rPr>
  </w:style>
  <w:style w:type="paragraph" w:styleId="CommentSubject">
    <w:name w:val="annotation subject"/>
    <w:basedOn w:val="CommentText"/>
    <w:next w:val="CommentText"/>
    <w:link w:val="CommentSubjectChar"/>
    <w:rsid w:val="009240EA"/>
    <w:rPr>
      <w:rFonts w:ascii="Garamond" w:hAnsi="Garamond"/>
      <w:b/>
      <w:bCs/>
    </w:rPr>
  </w:style>
  <w:style w:type="character" w:customStyle="1" w:styleId="CommentSubjectChar">
    <w:name w:val="Comment Subject Char"/>
    <w:basedOn w:val="CommentTextChar"/>
    <w:link w:val="CommentSubject"/>
    <w:rsid w:val="009240EA"/>
    <w:rPr>
      <w:rFonts w:ascii="Garamond" w:hAnsi="Garamond"/>
      <w:b/>
      <w:bCs/>
      <w:lang w:val="en-GB"/>
    </w:rPr>
  </w:style>
  <w:style w:type="paragraph" w:styleId="PlainText">
    <w:name w:val="Plain Text"/>
    <w:basedOn w:val="Normal"/>
    <w:link w:val="PlainTextChar"/>
    <w:uiPriority w:val="99"/>
    <w:unhideWhenUsed/>
    <w:rsid w:val="005715BF"/>
    <w:rPr>
      <w:rFonts w:ascii="Calibri" w:eastAsiaTheme="minorEastAsia" w:hAnsi="Calibri" w:cs="Consolas"/>
      <w:sz w:val="22"/>
      <w:szCs w:val="21"/>
      <w:lang w:val="en-US"/>
    </w:rPr>
  </w:style>
  <w:style w:type="character" w:customStyle="1" w:styleId="PlainTextChar">
    <w:name w:val="Plain Text Char"/>
    <w:basedOn w:val="DefaultParagraphFont"/>
    <w:link w:val="PlainText"/>
    <w:uiPriority w:val="99"/>
    <w:rsid w:val="005715BF"/>
    <w:rPr>
      <w:rFonts w:ascii="Calibri" w:eastAsiaTheme="minorEastAsia"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4036">
      <w:bodyDiv w:val="1"/>
      <w:marLeft w:val="0"/>
      <w:marRight w:val="0"/>
      <w:marTop w:val="0"/>
      <w:marBottom w:val="0"/>
      <w:divBdr>
        <w:top w:val="none" w:sz="0" w:space="0" w:color="auto"/>
        <w:left w:val="none" w:sz="0" w:space="0" w:color="auto"/>
        <w:bottom w:val="none" w:sz="0" w:space="0" w:color="auto"/>
        <w:right w:val="none" w:sz="0" w:space="0" w:color="auto"/>
      </w:divBdr>
    </w:div>
    <w:div w:id="178394658">
      <w:bodyDiv w:val="1"/>
      <w:marLeft w:val="0"/>
      <w:marRight w:val="0"/>
      <w:marTop w:val="0"/>
      <w:marBottom w:val="0"/>
      <w:divBdr>
        <w:top w:val="none" w:sz="0" w:space="0" w:color="auto"/>
        <w:left w:val="none" w:sz="0" w:space="0" w:color="auto"/>
        <w:bottom w:val="none" w:sz="0" w:space="0" w:color="auto"/>
        <w:right w:val="none" w:sz="0" w:space="0" w:color="auto"/>
      </w:divBdr>
    </w:div>
    <w:div w:id="212929613">
      <w:bodyDiv w:val="1"/>
      <w:marLeft w:val="0"/>
      <w:marRight w:val="0"/>
      <w:marTop w:val="0"/>
      <w:marBottom w:val="0"/>
      <w:divBdr>
        <w:top w:val="none" w:sz="0" w:space="0" w:color="auto"/>
        <w:left w:val="none" w:sz="0" w:space="0" w:color="auto"/>
        <w:bottom w:val="none" w:sz="0" w:space="0" w:color="auto"/>
        <w:right w:val="none" w:sz="0" w:space="0" w:color="auto"/>
      </w:divBdr>
    </w:div>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549810112">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1003432284">
      <w:bodyDiv w:val="1"/>
      <w:marLeft w:val="0"/>
      <w:marRight w:val="0"/>
      <w:marTop w:val="0"/>
      <w:marBottom w:val="0"/>
      <w:divBdr>
        <w:top w:val="none" w:sz="0" w:space="0" w:color="auto"/>
        <w:left w:val="none" w:sz="0" w:space="0" w:color="auto"/>
        <w:bottom w:val="none" w:sz="0" w:space="0" w:color="auto"/>
        <w:right w:val="none" w:sz="0" w:space="0" w:color="auto"/>
      </w:divBdr>
    </w:div>
    <w:div w:id="1207068102">
      <w:bodyDiv w:val="1"/>
      <w:marLeft w:val="0"/>
      <w:marRight w:val="0"/>
      <w:marTop w:val="0"/>
      <w:marBottom w:val="0"/>
      <w:divBdr>
        <w:top w:val="none" w:sz="0" w:space="0" w:color="auto"/>
        <w:left w:val="none" w:sz="0" w:space="0" w:color="auto"/>
        <w:bottom w:val="none" w:sz="0" w:space="0" w:color="auto"/>
        <w:right w:val="none" w:sz="0" w:space="0" w:color="auto"/>
      </w:divBdr>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669139765">
      <w:bodyDiv w:val="1"/>
      <w:marLeft w:val="0"/>
      <w:marRight w:val="0"/>
      <w:marTop w:val="0"/>
      <w:marBottom w:val="0"/>
      <w:divBdr>
        <w:top w:val="none" w:sz="0" w:space="0" w:color="auto"/>
        <w:left w:val="none" w:sz="0" w:space="0" w:color="auto"/>
        <w:bottom w:val="none" w:sz="0" w:space="0" w:color="auto"/>
        <w:right w:val="none" w:sz="0" w:space="0" w:color="auto"/>
      </w:divBdr>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718554658">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rathis@who.int"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1.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rathis@who.int"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mailto:rathis@who.in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footer" Target="footer5.xml"/><Relationship Id="rId30" Type="http://schemas.openxmlformats.org/officeDocument/2006/relationships/fontTable" Target="fontTable.xml"/></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 xsi:nil="true"/>
    <Track_x0020_this_x0020_content xmlns="4d6ed7a4-92f4-44a7-b26a-261450baff90">
      <UserInfo>
        <DisplayName/>
        <AccountId xsi:nil="true"/>
        <AccountType/>
      </UserInfo>
    </Track_x0020_this_x0020_content>
    <eM_SectionIDs_SC xmlns="c42180c4-457d-4cd2-985a-4d4a2011628f">418;#2987abfa-e259-466c-a8cc-a59c876f4a92</eM_SectionIDs_SC>
    <eM_RelCont_Title_SC xmlns="c42180c4-457d-4cd2-985a-4d4a2011628f">Accruals and Adjustments: Un-invoiced Receipts, Year-end Accruals</eM_RelCont_Title_SC>
    <Business_x0020_area xmlns="4d6ed7a4-92f4-44a7-b26a-261450baff90" xsi:nil="true"/>
    <eM_RelContLang_SC xmlns="c42180c4-457d-4cd2-985a-4d4a2011628f">EN</eM_RelContLang_SC>
    <eM_SectionRef_SC xmlns="c42180c4-457d-4cd2-985a-4d4a2011628f">418;#XII - General Finance (new)</eM_SectionRef_SC>
    <eM_RelContCat_SC xmlns="c42180c4-457d-4cd2-985a-4d4a2011628f">2</eM_RelContCat_SC>
    <eM_PolicyIDs_SC xmlns="c42180c4-457d-4cd2-985a-4d4a2011628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C3F22227-FB92-45F9-817E-8964472B4ADB}"/>
</file>

<file path=customXml/itemProps2.xml><?xml version="1.0" encoding="utf-8"?>
<ds:datastoreItem xmlns:ds="http://schemas.openxmlformats.org/officeDocument/2006/customXml" ds:itemID="{A5EF399D-E383-49FD-A3C8-7A53B2EAF26D}">
  <ds:schemaRefs>
    <ds:schemaRef ds:uri="http://schemas.microsoft.com/sharepoint/v3/contenttype/forms"/>
  </ds:schemaRefs>
</ds:datastoreItem>
</file>

<file path=customXml/itemProps3.xml><?xml version="1.0" encoding="utf-8"?>
<ds:datastoreItem xmlns:ds="http://schemas.openxmlformats.org/officeDocument/2006/customXml" ds:itemID="{A63F8CC6-76C6-40A8-838E-BA9A8975DF8C}">
  <ds:schemaRefs>
    <ds:schemaRef ds:uri="http://schemas.microsoft.com/office/2006/metadata/properties"/>
    <ds:schemaRef ds:uri="http://schemas.microsoft.com/office/infopath/2007/PartnerControls"/>
    <ds:schemaRef ds:uri="45528b78-c6b4-41fb-92d6-317fd869248e"/>
  </ds:schemaRefs>
</ds:datastoreItem>
</file>

<file path=customXml/itemProps4.xml><?xml version="1.0" encoding="utf-8"?>
<ds:datastoreItem xmlns:ds="http://schemas.openxmlformats.org/officeDocument/2006/customXml" ds:itemID="{53FD3D26-1F7C-40A7-9F87-0E1DBC3DE288}">
  <ds:schemaRefs>
    <ds:schemaRef ds:uri="http://schemas.openxmlformats.org/officeDocument/2006/bibliography"/>
  </ds:schemaRefs>
</ds:datastoreItem>
</file>

<file path=customXml/itemProps5.xml><?xml version="1.0" encoding="utf-8"?>
<ds:datastoreItem xmlns:ds="http://schemas.openxmlformats.org/officeDocument/2006/customXml" ds:itemID="{01467B03-0CC4-4D7A-BF4E-71C10EA1DAD7}"/>
</file>

<file path=docProps/app.xml><?xml version="1.0" encoding="utf-8"?>
<Properties xmlns="http://schemas.openxmlformats.org/officeDocument/2006/extended-properties" xmlns:vt="http://schemas.openxmlformats.org/officeDocument/2006/docPropsVTypes">
  <Template>Normal.dotm</Template>
  <TotalTime>0</TotalTime>
  <Pages>32</Pages>
  <Words>6161</Words>
  <Characters>35120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41199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ROBELE, Ephrem Zewdie</cp:lastModifiedBy>
  <cp:revision>2</cp:revision>
  <cp:lastPrinted>2013-06-20T12:06:00Z</cp:lastPrinted>
  <dcterms:created xsi:type="dcterms:W3CDTF">2018-01-08T06:39:00Z</dcterms:created>
  <dcterms:modified xsi:type="dcterms:W3CDTF">2018-01-08T06:39:00Z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lassification: Related Doc Type">
    <vt:lpwstr>00 HR Standard Operating Procedures</vt:lpwstr>
  </property>
  <property fmtid="{D5CDD505-2E9C-101B-9397-08002B2CF9AE}" pid="4" name="Status: Lifecycle">
    <vt:lpwstr>Active</vt:lpwstr>
  </property>
  <property fmtid="{D5CDD505-2E9C-101B-9397-08002B2CF9AE}" pid="5" name="Project: Process">
    <vt:lpwstr/>
  </property>
  <property fmtid="{D5CDD505-2E9C-101B-9397-08002B2CF9AE}" pid="6" name="Ownership: Team">
    <vt:lpwstr>HRM</vt:lpwstr>
  </property>
  <property fmtid="{D5CDD505-2E9C-101B-9397-08002B2CF9AE}" pid="7" name="Project: Phase">
    <vt:lpwstr/>
  </property>
  <property fmtid="{D5CDD505-2E9C-101B-9397-08002B2CF9AE}" pid="8" name="DP: Related Deliverable Type">
    <vt:lpwstr/>
  </property>
  <property fmtid="{D5CDD505-2E9C-101B-9397-08002B2CF9AE}" pid="9" name="Classification: Related Deliverable">
    <vt:lpwstr/>
  </property>
  <property fmtid="{D5CDD505-2E9C-101B-9397-08002B2CF9AE}" pid="10" name="Classification: Offices">
    <vt:lpwstr/>
  </property>
  <property fmtid="{D5CDD505-2E9C-101B-9397-08002B2CF9AE}" pid="11" name="ContentType">
    <vt:lpwstr>Document</vt:lpwstr>
  </property>
  <property fmtid="{D5CDD505-2E9C-101B-9397-08002B2CF9AE}" pid="12" name="Fit/Gap">
    <vt:lpwstr>No</vt:lpwstr>
  </property>
  <property fmtid="{D5CDD505-2E9C-101B-9397-08002B2CF9AE}" pid="13" name="Owner: Person">
    <vt:lpwstr/>
  </property>
  <property fmtid="{D5CDD505-2E9C-101B-9397-08002B2CF9AE}" pid="14" name="ContentTypeId">
    <vt:lpwstr>0x01010021ECE0852094104CBB719AE51388AE8B008FFFB9B31732464E9BDDCCDF48D9AC1B</vt:lpwstr>
  </property>
  <property fmtid="{D5CDD505-2E9C-101B-9397-08002B2CF9AE}" pid="15" name="Description0">
    <vt:lpwstr>Template to be used for documentation of Finance processes</vt:lpwstr>
  </property>
</Properties>
</file>